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 Конкурсной документации</w:t>
      </w:r>
    </w:p>
    <w:p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>
      <w:pPr>
        <w:pStyle w:val="6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r>
        <w:rPr>
          <w:rFonts w:ascii="Times New Roman" w:hAnsi="Times New Roman"/>
          <w:b/>
          <w:sz w:val="28"/>
          <w:szCs w:val="28"/>
          <w:lang w:val="kk-KZ"/>
        </w:rPr>
        <w:t>Техническая спецификация и сведения о квалификации</w:t>
      </w:r>
      <w:bookmarkEnd w:id="0"/>
    </w:p>
    <w:p>
      <w:pPr>
        <w:pStyle w:val="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>
      <w:pPr>
        <w:pStyle w:val="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Услуги </w:t>
      </w:r>
      <w:r>
        <w:rPr>
          <w:b/>
          <w:sz w:val="28"/>
          <w:szCs w:val="28"/>
        </w:rPr>
        <w:t>неправительственных организаций</w:t>
      </w:r>
    </w:p>
    <w:p>
      <w:pPr>
        <w:pStyle w:val="4"/>
        <w:spacing w:before="0" w:beforeAutospacing="0" w:after="240" w:afterAutospacing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для </w:t>
      </w:r>
      <w:r>
        <w:rPr>
          <w:b/>
          <w:sz w:val="28"/>
          <w:szCs w:val="28"/>
        </w:rPr>
        <w:t xml:space="preserve">проведения мероприятий, направленных на непрерывность получения услуг по профилактике ВИЧ-инфекции среди мужчин, имеющих секс с мужчинами (МСМ)  и трансгендерных людей (далее – ТГЛ) в 2024 году в Жамбылской области </w:t>
      </w:r>
    </w:p>
    <w:tbl>
      <w:tblPr>
        <w:tblStyle w:val="5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2108"/>
        <w:gridCol w:w="6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7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лота</w:t>
            </w:r>
          </w:p>
        </w:tc>
        <w:tc>
          <w:tcPr>
            <w:tcW w:w="21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Наименование</w:t>
            </w:r>
          </w:p>
          <w:p>
            <w:pPr>
              <w:pStyle w:val="4"/>
              <w:spacing w:before="0" w:beforeAutospacing="0" w:after="240" w:afterAutospacing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услуги</w:t>
            </w:r>
          </w:p>
        </w:tc>
        <w:tc>
          <w:tcPr>
            <w:tcW w:w="6515" w:type="dxa"/>
          </w:tcPr>
          <w:p>
            <w:pPr>
              <w:pStyle w:val="4"/>
              <w:spacing w:before="0" w:beforeAutospacing="0" w:after="240" w:afterAutospacing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Техническая характеристика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направленных на профилактику ВИЧ среди МСМ и ТГЛ</w:t>
            </w:r>
          </w:p>
        </w:tc>
        <w:tc>
          <w:tcPr>
            <w:tcW w:w="6515" w:type="dxa"/>
          </w:tcPr>
          <w:p>
            <w:pPr>
              <w:pStyle w:val="7"/>
              <w:tabs>
                <w:tab w:val="left" w:pos="3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оставщик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предоставить МСМ и ТГЛ:</w:t>
            </w:r>
          </w:p>
          <w:p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презервативы, лубриканты и информационно-образовательного компонента (ИОК).</w:t>
            </w:r>
          </w:p>
          <w:p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Проведение среди 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МСМ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информирования и обучения практикам безопасного поведения и просветительскую работу по профилактике ВИЧ-инфекции, </w:t>
            </w:r>
            <w:r>
              <w:rPr>
                <w:rFonts w:ascii="Times New Roman" w:hAnsi="Times New Roman" w:eastAsia="MS Mincho" w:cs="Times New Roman"/>
                <w:sz w:val="28"/>
                <w:szCs w:val="28"/>
                <w:lang w:eastAsia="ja-JP"/>
              </w:rPr>
              <w:t>инфекций, передающихся половым путем (ИППП), о рисках, связанных с опасным сексуальным поведением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в форме  мини-сессий.</w:t>
            </w:r>
          </w:p>
          <w:p>
            <w:pPr>
              <w:pStyle w:val="6"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МСМ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прохождению тестирования на ВИЧ-инфекцию.</w:t>
            </w:r>
          </w:p>
          <w:p>
            <w:pPr>
              <w:pStyle w:val="6"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до- и после тестового консультирования на ВИЧ-инфекцию.</w:t>
            </w:r>
          </w:p>
          <w:p>
            <w:pPr>
              <w:pStyle w:val="6"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Выявление новых случаев ВИЧ-инфекции среди МСМ.</w:t>
            </w:r>
          </w:p>
          <w:p>
            <w:pPr>
              <w:pStyle w:val="6"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Привлечение/сопровождение МСМ в пункты доверия и дружественные кабинеты для обследования ИППП.</w:t>
            </w:r>
          </w:p>
          <w:p>
            <w:pPr>
              <w:pStyle w:val="6"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 клиентов в дружественные кабинеты для получения Доконтактной профилактики.</w:t>
            </w:r>
          </w:p>
          <w:p>
            <w:pPr>
              <w:pStyle w:val="7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Привлечение/сопровождение 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МСМ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в пункты доверия и дружественные кабинеты для обследования на ВИЧ-инфекцию и ИППП.</w:t>
            </w:r>
          </w:p>
          <w:p>
            <w:pPr>
              <w:pStyle w:val="7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Перенаправление за получением соответствующих услуг, 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МСМ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у которых была диагностирована ВИЧ-инфекция или другие ИППП.</w:t>
            </w:r>
          </w:p>
          <w:p>
            <w:pPr>
              <w:pStyle w:val="7"/>
              <w:tabs>
                <w:tab w:val="left" w:pos="567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eastAsia="MS Mincho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eastAsia="MS Mincho" w:cs="Times New Roman"/>
                <w:sz w:val="28"/>
                <w:szCs w:val="28"/>
                <w:lang w:eastAsia="ja-JP"/>
              </w:rPr>
              <w:t xml:space="preserve">Поддерживание приверженности 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МСМ</w:t>
            </w:r>
            <w:r>
              <w:rPr>
                <w:rFonts w:ascii="Times New Roman" w:hAnsi="Times New Roman" w:eastAsia="MS Mincho" w:cs="Times New Roman"/>
                <w:sz w:val="28"/>
                <w:szCs w:val="28"/>
                <w:lang w:eastAsia="ja-JP"/>
              </w:rPr>
              <w:t xml:space="preserve"> к терапевтическим программам (АРТ, химиопрофилактика/лечение туберкулеза,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поддерживающая заместительная терапия (ПЗТ)</w:t>
            </w:r>
            <w:r>
              <w:rPr>
                <w:rFonts w:ascii="Times New Roman" w:hAnsi="Times New Roman" w:eastAsia="MS Mincho" w:cs="Times New Roman"/>
                <w:sz w:val="28"/>
                <w:szCs w:val="28"/>
                <w:lang w:eastAsia="ja-JP"/>
              </w:rPr>
              <w:t>, гепатиты, ИППП, сексуальное и репродуктивное здоровье и др).</w:t>
            </w:r>
          </w:p>
          <w:p>
            <w:pPr>
              <w:pStyle w:val="7"/>
              <w:tabs>
                <w:tab w:val="left" w:pos="567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eastAsia="MS Mincho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Предоставление  информации о существующих в регионе медицинских организациях и НПО, оказывающих профилактическую  помощь и социальную поддержку 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МСМ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eastAsia="MS Mincho" w:cs="Times New Roman"/>
                <w:sz w:val="28"/>
                <w:szCs w:val="28"/>
                <w:lang w:eastAsia="ja-JP"/>
              </w:rPr>
              <w:t xml:space="preserve"> </w:t>
            </w:r>
          </w:p>
          <w:p>
            <w:pPr>
              <w:pStyle w:val="7"/>
              <w:tabs>
                <w:tab w:val="left" w:pos="567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Участие в проведении дозорного эпидемиологического надзора или других исследований.</w:t>
            </w:r>
          </w:p>
          <w:p>
            <w:pPr>
              <w:pStyle w:val="7"/>
              <w:tabs>
                <w:tab w:val="left" w:pos="567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едение учета выданного раздаточного материала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(презервативы, лубриканты, ИОК) и оказанных услуг (направление на тестирование, беседы, мини-сессии, перенаправление и т.д.) с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заполнением учетно-отчетной документации в соответствии с действующими НПА.</w:t>
            </w:r>
          </w:p>
          <w:p>
            <w:pPr>
              <w:pStyle w:val="6"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Своевременное </w:t>
            </w:r>
            <w:r>
              <w:rPr>
                <w:rFonts w:ascii="Times New Roman" w:hAnsi="Times New Roman" w:eastAsia="MS Mincho"/>
                <w:sz w:val="28"/>
                <w:szCs w:val="28"/>
                <w:lang w:eastAsia="ja-JP"/>
              </w:rPr>
              <w:t xml:space="preserve">предоставление маршрутных листов (не менее 2 раз в месяц специалисту по Базе). </w:t>
            </w:r>
          </w:p>
          <w:p>
            <w:pPr>
              <w:pStyle w:val="6"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Своевременное </w:t>
            </w:r>
            <w:r>
              <w:rPr>
                <w:rFonts w:ascii="Times New Roman" w:hAnsi="Times New Roman" w:eastAsia="MS Mincho"/>
                <w:sz w:val="28"/>
                <w:szCs w:val="28"/>
                <w:lang w:eastAsia="ja-JP"/>
              </w:rPr>
              <w:t>предоставление отчетов о проделанной работе координатору проекта.</w:t>
            </w:r>
          </w:p>
          <w:p>
            <w:pPr>
              <w:pStyle w:val="6"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овышение уровня знаний по профилактике ВИЧ-инфекции, ВГВ, ВГС, ИППП, туберкулеза, программам снижения вреда.</w:t>
            </w:r>
          </w:p>
          <w:p>
            <w:pPr>
              <w:pStyle w:val="7"/>
              <w:tabs>
                <w:tab w:val="left" w:pos="3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Поставщик должен обеспечить охват профилактическими программами 90 МСМ на 1 аутрич-работника на конец года;</w:t>
            </w:r>
          </w:p>
          <w:p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поставщик должен обеспечить охват тестированием не менее 90%, от охвата профилактическими (при охвате 90 клиентов, должен быть обследован 81 клиент);</w:t>
            </w:r>
          </w:p>
          <w:p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выявить не менее 2 новых случаев ВИЧ-инфекции среди своих клиентов;</w:t>
            </w:r>
          </w:p>
          <w:p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 до-контактную профилактику должны получать не менее 16 клиентов.</w:t>
            </w:r>
          </w:p>
          <w:p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 течение месяца аутрич-работник должен:</w:t>
            </w:r>
          </w:p>
          <w:p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охватить не менее 55 клиентов;</w:t>
            </w:r>
          </w:p>
          <w:p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привлечь не менее 3 новых клиентов;</w:t>
            </w:r>
          </w:p>
          <w:p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обследовать на ВИЧ-инфекцию  не менее 7 клиентов.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оставщик должен добиться привлечения государственного социального заказа/гранта на профилактику ВИЧ-инфекции среди КГН</w:t>
            </w:r>
          </w:p>
          <w:tbl>
            <w:tblPr>
              <w:tblStyle w:val="3"/>
              <w:tblW w:w="0" w:type="auto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60"/>
              <w:gridCol w:w="1957"/>
              <w:gridCol w:w="1038"/>
              <w:gridCol w:w="920"/>
              <w:gridCol w:w="725"/>
              <w:gridCol w:w="216"/>
              <w:gridCol w:w="1007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560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1957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Индикаторы для работы с МСМ</w:t>
                  </w:r>
                </w:p>
              </w:tc>
              <w:tc>
                <w:tcPr>
                  <w:tcW w:w="3906" w:type="dxa"/>
                  <w:gridSpan w:val="5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Плановые значения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20" w:hRule="atLeast"/>
              </w:trPr>
              <w:tc>
                <w:tcPr>
                  <w:tcW w:w="56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hint="default" w:ascii="Times New Roman" w:hAnsi="Times New Roman"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5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hint="default" w:ascii="Times New Roman" w:hAnsi="Times New Roman"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 1 кв.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 6 мес.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 9 мес.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 12 мес.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99" w:hRule="atLeast"/>
              </w:trPr>
              <w:tc>
                <w:tcPr>
                  <w:tcW w:w="5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8"/>
                    </w:rPr>
                    <w:t>1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  <w:t>Количество МСМ, охваченных профилактическими программами,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>430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65" w:hRule="atLeast"/>
              </w:trPr>
              <w:tc>
                <w:tcPr>
                  <w:tcW w:w="5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8"/>
                    </w:rPr>
                    <w:t>2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  <w:t>Процент  МСМ, прошедших тестирование на ВИЧ - инфекцию (от охвата профпрограммами), данные НПО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>70%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>80%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>85%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>90%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14" w:hRule="atLeast"/>
              </w:trPr>
              <w:tc>
                <w:tcPr>
                  <w:tcW w:w="5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8"/>
                    </w:rPr>
                    <w:t>3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  <w:t>Количество МСМ, прошедших тестирование на ВИЧ - инфекцию (от охвата профпрограммами), данные НПО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 xml:space="preserve">               238   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 xml:space="preserve">            344   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 xml:space="preserve">              519   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 xml:space="preserve">               702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25" w:hRule="atLeast"/>
              </w:trPr>
              <w:tc>
                <w:tcPr>
                  <w:tcW w:w="5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8"/>
                    </w:rPr>
                    <w:t>4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  <w:t>Количество розданных презервативов (не менее)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 xml:space="preserve">         12 750   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 xml:space="preserve">      32 250   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 xml:space="preserve">         68 625   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 xml:space="preserve">       117 000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1" w:hRule="atLeast"/>
              </w:trPr>
              <w:tc>
                <w:tcPr>
                  <w:tcW w:w="5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8"/>
                    </w:rPr>
                    <w:t>5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  <w:t>Количество розданных лубрикантов (не менее)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 xml:space="preserve">         12 750   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 xml:space="preserve">      32 250   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 xml:space="preserve">         68 625   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 xml:space="preserve">       117 000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7" w:hRule="atLeast"/>
              </w:trPr>
              <w:tc>
                <w:tcPr>
                  <w:tcW w:w="5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8"/>
                    </w:rPr>
                    <w:t>6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  <w:t>Количество новых МСМ, привлеченных в профпрограмму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>430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7" w:hRule="atLeast"/>
              </w:trPr>
              <w:tc>
                <w:tcPr>
                  <w:tcW w:w="5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8"/>
                    </w:rPr>
                    <w:t>7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  <w:t>Количество клиентов обследованных на базе НПО, в том числе: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 xml:space="preserve">                236   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 xml:space="preserve">             341   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 xml:space="preserve">               513   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 xml:space="preserve">                695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6" w:hRule="atLeast"/>
              </w:trPr>
              <w:tc>
                <w:tcPr>
                  <w:tcW w:w="5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8"/>
                    </w:rPr>
                    <w:t>8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  <w:t>в офисе НПО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 xml:space="preserve">                  94   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 xml:space="preserve">             136   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 xml:space="preserve">               205   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 xml:space="preserve">                278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8" w:hRule="atLeast"/>
              </w:trPr>
              <w:tc>
                <w:tcPr>
                  <w:tcW w:w="5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8"/>
                    </w:rPr>
                    <w:t>9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  <w:t>в поле (аутрич-работниками)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 xml:space="preserve">                141   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 xml:space="preserve">             204   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 xml:space="preserve">               308   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 xml:space="preserve">                417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6" w:hRule="atLeast"/>
              </w:trPr>
              <w:tc>
                <w:tcPr>
                  <w:tcW w:w="5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8"/>
                    </w:rPr>
                    <w:t>10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  <w:t>Количество клиентов обследованных на базе НПО с положительным результатов на ВИЧ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 xml:space="preserve">                    8   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 xml:space="preserve">               13   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 xml:space="preserve">                 16   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 xml:space="preserve">                  19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55" w:hRule="atLeast"/>
              </w:trPr>
              <w:tc>
                <w:tcPr>
                  <w:tcW w:w="5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8"/>
                    </w:rPr>
                    <w:t>11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  <w:t>Количество клиентов  с положительным результатом на ВИЧ, направленных на дообследование в центр СПИД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 xml:space="preserve">                    7   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 xml:space="preserve">               12   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 xml:space="preserve">                 15   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 xml:space="preserve">                  18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3" w:hRule="atLeast"/>
              </w:trPr>
              <w:tc>
                <w:tcPr>
                  <w:tcW w:w="5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8"/>
                    </w:rPr>
                    <w:t>12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  <w:t>Количество новых случаев ВИЧ-инфекции, выявленных среди клиентов НПО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 xml:space="preserve">                    6   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 xml:space="preserve">               11   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 xml:space="preserve">                 12   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 xml:space="preserve">                  17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13" w:hRule="atLeast"/>
              </w:trPr>
              <w:tc>
                <w:tcPr>
                  <w:tcW w:w="5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8"/>
                    </w:rPr>
                    <w:t>13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  <w:t>Количество вновь выявленных  клиентов с  ВИЧ-инфекцией, поставленных на учет в центр ВИЧ  (мотивационный компонент)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 xml:space="preserve">                    5   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 xml:space="preserve">               10   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 xml:space="preserve">                 13   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 xml:space="preserve">                  16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55" w:hRule="atLeast"/>
              </w:trPr>
              <w:tc>
                <w:tcPr>
                  <w:tcW w:w="5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8"/>
                    </w:rPr>
                    <w:t>14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  <w:t>Количество клиентов направленных в Дружественный кабинет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 xml:space="preserve">                150   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 xml:space="preserve">             240   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 xml:space="preserve">               330   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 xml:space="preserve">                417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1" w:hRule="atLeast"/>
              </w:trPr>
              <w:tc>
                <w:tcPr>
                  <w:tcW w:w="5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8"/>
                    </w:rPr>
                    <w:t>15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hint="default"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 МСМ, направленных на ДКП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 xml:space="preserve">                100   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 xml:space="preserve">             130   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 xml:space="preserve">               200   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 xml:space="preserve">                278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70" w:hRule="atLeast"/>
              </w:trPr>
              <w:tc>
                <w:tcPr>
                  <w:tcW w:w="5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8"/>
                    </w:rPr>
                    <w:t>16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hint="default"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 МСМ, получающих ДКП  (мотивационный компонент)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 xml:space="preserve">                  50   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 xml:space="preserve">               80   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 xml:space="preserve">               110   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 xml:space="preserve">                139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0" w:hRule="atLeast"/>
              </w:trPr>
              <w:tc>
                <w:tcPr>
                  <w:tcW w:w="560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1957" w:type="dxa"/>
                  <w:vMerge w:val="restart"/>
                  <w:tcBorders>
                    <w:top w:val="single" w:color="auto" w:sz="8" w:space="0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Индикаторы для ТГЛ</w:t>
                  </w:r>
                </w:p>
              </w:tc>
              <w:tc>
                <w:tcPr>
                  <w:tcW w:w="3906" w:type="dxa"/>
                  <w:gridSpan w:val="5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Плановые значения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56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hint="default" w:ascii="Times New Roman" w:hAnsi="Times New Roman"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57" w:type="dxa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hint="default" w:ascii="Times New Roman" w:hAnsi="Times New Roman"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8" w:type="dxa"/>
                  <w:tcBorders>
                    <w:top w:val="nil"/>
                    <w:left w:val="single" w:color="auto" w:sz="8" w:space="0"/>
                    <w:bottom w:val="nil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 1 кв.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 6 мес.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 9 мес.</w:t>
                  </w:r>
                </w:p>
              </w:tc>
              <w:tc>
                <w:tcPr>
                  <w:tcW w:w="1223" w:type="dxa"/>
                  <w:gridSpan w:val="2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 12 мес.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69" w:hRule="atLeast"/>
              </w:trPr>
              <w:tc>
                <w:tcPr>
                  <w:tcW w:w="5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8"/>
                    </w:rPr>
                    <w:t>1</w:t>
                  </w:r>
                </w:p>
              </w:tc>
              <w:tc>
                <w:tcPr>
                  <w:tcW w:w="1957" w:type="dxa"/>
                  <w:tcBorders>
                    <w:top w:val="single" w:color="auto" w:sz="4" w:space="0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  <w:t>Количество ТГ, охваченных профилактическими программами,</w:t>
                  </w:r>
                </w:p>
              </w:tc>
              <w:tc>
                <w:tcPr>
                  <w:tcW w:w="103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2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2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23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619" w:hRule="atLeast"/>
              </w:trPr>
              <w:tc>
                <w:tcPr>
                  <w:tcW w:w="5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8"/>
                    </w:rPr>
                    <w:t>2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  <w:t>Процент  ТГ, прошедших тестирование на ВИЧ - инфекцию (от охвата профпрограммами), данные НПО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>70%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>80%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>85%</w:t>
                  </w:r>
                </w:p>
              </w:tc>
              <w:tc>
                <w:tcPr>
                  <w:tcW w:w="1223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>90%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615" w:hRule="atLeast"/>
              </w:trPr>
              <w:tc>
                <w:tcPr>
                  <w:tcW w:w="5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8"/>
                    </w:rPr>
                    <w:t>3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  <w:t>Количество ТГ, прошедших тестирование на ВИЧ - инфекцию (от охвата профпрограммами), данные НПО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 xml:space="preserve">            2   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 xml:space="preserve">  5   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 xml:space="preserve">7           </w:t>
                  </w:r>
                </w:p>
              </w:tc>
              <w:tc>
                <w:tcPr>
                  <w:tcW w:w="1223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 xml:space="preserve">  9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00" w:hRule="atLeast"/>
              </w:trPr>
              <w:tc>
                <w:tcPr>
                  <w:tcW w:w="5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8"/>
                    </w:rPr>
                    <w:t>4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  <w:t>Количество розданных презервативов (не менее)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 xml:space="preserve">        113   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 xml:space="preserve">          450   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 xml:space="preserve">              900   </w:t>
                  </w:r>
                </w:p>
              </w:tc>
              <w:tc>
                <w:tcPr>
                  <w:tcW w:w="1223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 xml:space="preserve">         1 500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85" w:hRule="atLeast"/>
              </w:trPr>
              <w:tc>
                <w:tcPr>
                  <w:tcW w:w="5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8"/>
                    </w:rPr>
                    <w:t>5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  <w:t>Количество розданных лубрикантов (не менее)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 xml:space="preserve">        113   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 xml:space="preserve">          450   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 xml:space="preserve">              900   </w:t>
                  </w:r>
                </w:p>
              </w:tc>
              <w:tc>
                <w:tcPr>
                  <w:tcW w:w="1223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 xml:space="preserve">         1 500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98" w:hRule="atLeast"/>
              </w:trPr>
              <w:tc>
                <w:tcPr>
                  <w:tcW w:w="5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8"/>
                    </w:rPr>
                    <w:t>6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  <w:t>Количество новых ТГ, привлеченных в профпрограмму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23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40" w:hRule="atLeast"/>
              </w:trPr>
              <w:tc>
                <w:tcPr>
                  <w:tcW w:w="5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8"/>
                    </w:rPr>
                    <w:t>7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  <w:t>Количество клиентов обследованных на базе НПО, в том числе: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 xml:space="preserve">            2   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223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 xml:space="preserve">    10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5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8"/>
                    </w:rPr>
                    <w:t>8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  <w:t>в офисе НПО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 xml:space="preserve">             -   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 xml:space="preserve">              1   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 xml:space="preserve">                  1   </w:t>
                  </w:r>
                </w:p>
              </w:tc>
              <w:tc>
                <w:tcPr>
                  <w:tcW w:w="1223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 xml:space="preserve">  2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8" w:hRule="atLeast"/>
              </w:trPr>
              <w:tc>
                <w:tcPr>
                  <w:tcW w:w="5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8"/>
                    </w:rPr>
                    <w:t>9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  <w:t>в поле (аутрич-работниками)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 xml:space="preserve">            2   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 xml:space="preserve">              4   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 xml:space="preserve">                  7   </w:t>
                  </w:r>
                </w:p>
              </w:tc>
              <w:tc>
                <w:tcPr>
                  <w:tcW w:w="1223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 xml:space="preserve">  8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95" w:hRule="atLeast"/>
              </w:trPr>
              <w:tc>
                <w:tcPr>
                  <w:tcW w:w="5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8"/>
                    </w:rPr>
                    <w:t>10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Количество клиентов обследованных на базе НПО с положительным результатов на ВИЧ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3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i/>
                      <w:iCs/>
                      <w:sz w:val="20"/>
                      <w:szCs w:val="20"/>
                    </w:rPr>
                    <w:t>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23" w:hRule="atLeast"/>
              </w:trPr>
              <w:tc>
                <w:tcPr>
                  <w:tcW w:w="5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8"/>
                    </w:rPr>
                    <w:t>11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Количество клиентов  с положительным результатом на ВИЧ, направленных на дообследование в центр СПИД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3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i/>
                      <w:iCs/>
                      <w:sz w:val="20"/>
                      <w:szCs w:val="20"/>
                    </w:rPr>
                    <w:t>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05" w:hRule="atLeast"/>
              </w:trPr>
              <w:tc>
                <w:tcPr>
                  <w:tcW w:w="5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8"/>
                    </w:rPr>
                    <w:t>12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Количество новых случаев ВИЧ-инфекции, выявленных среди клиентов НПО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3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i/>
                      <w:iCs/>
                      <w:sz w:val="20"/>
                      <w:szCs w:val="20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50" w:hRule="atLeast"/>
              </w:trPr>
              <w:tc>
                <w:tcPr>
                  <w:tcW w:w="5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8"/>
                    </w:rPr>
                    <w:t>13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Количество вновь выявленных  клиентов с  ВИЧ-инфекцией, поставленных на учет в центр ВИЧ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3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i/>
                      <w:iCs/>
                      <w:sz w:val="20"/>
                      <w:szCs w:val="20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58" w:hRule="atLeast"/>
              </w:trPr>
              <w:tc>
                <w:tcPr>
                  <w:tcW w:w="5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8"/>
                    </w:rPr>
                    <w:t>14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  <w:t>Количество клиентов направленных в Дружественный кабинет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 xml:space="preserve">1   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 xml:space="preserve">3             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 xml:space="preserve">  6                   </w:t>
                  </w:r>
                </w:p>
              </w:tc>
              <w:tc>
                <w:tcPr>
                  <w:tcW w:w="1223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 xml:space="preserve">               7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8" w:hRule="atLeast"/>
              </w:trPr>
              <w:tc>
                <w:tcPr>
                  <w:tcW w:w="5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8"/>
                    </w:rPr>
                    <w:t>15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hint="default"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 ТГ, направленных на ДКП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 xml:space="preserve">              4   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3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 xml:space="preserve">      8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35" w:hRule="atLeast"/>
              </w:trPr>
              <w:tc>
                <w:tcPr>
                  <w:tcW w:w="5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8"/>
                    </w:rPr>
                    <w:t>16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single" w:color="auto" w:sz="4" w:space="0"/>
                    <w:bottom w:val="single" w:color="auto" w:sz="8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hint="default"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 ТГ получающих ДКП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</w:tbl>
          <w:p>
            <w:pPr>
              <w:pStyle w:val="7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tabs>
          <w:tab w:val="left" w:pos="851"/>
        </w:tabs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851"/>
        </w:tabs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сведения о потенциальном поставщике: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6"/>
        <w:gridCol w:w="3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Юридический, почтовый адрес и контактный телефон потенциального поставщика</w:t>
            </w:r>
          </w:p>
        </w:tc>
        <w:tc>
          <w:tcPr>
            <w:tcW w:w="3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 юридического лица (БИН, БИК, ИИК), а также полное наименование и адрес банка или его филиала, в котором юридическое лицо обслуживается</w:t>
            </w:r>
          </w:p>
        </w:tc>
        <w:tc>
          <w:tcPr>
            <w:tcW w:w="3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первого руководителя юридического лица</w:t>
            </w:r>
          </w:p>
        </w:tc>
        <w:tc>
          <w:tcPr>
            <w:tcW w:w="3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Объем оказанных потенциальным поставщиком услуг в течение последних трех лет, аналогичных (схожих) закупаемым на конкурсе, с приложением копий подтверждающих документов (заполняется в случае наличия).</w:t>
      </w:r>
    </w:p>
    <w:tbl>
      <w:tblPr>
        <w:tblStyle w:val="3"/>
        <w:tblW w:w="93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702"/>
        <w:gridCol w:w="1163"/>
        <w:gridCol w:w="1418"/>
        <w:gridCol w:w="1702"/>
        <w:gridCol w:w="1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услуги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оказания услуги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заказчика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Год и месяц оказания услуги 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(с /по 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Наименование, дата и номер подтверждающего документа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договора, тенге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</w:tbl>
    <w:p>
      <w:pPr>
        <w:pStyle w:val="7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Документами, подтверждающими опыт работы на рынке закупаемых услуг, являются данные договоров на выполнение услуг.</w:t>
      </w:r>
    </w:p>
    <w:p>
      <w:pPr>
        <w:pStyle w:val="7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Потенциальный поставщик указывает сведения о квалификации работников для выполнения возложенных на них обязанностей, необходимых в целях оказания услуг по данному конкурсу с приложением копий подтверждающих документов.</w:t>
      </w:r>
    </w:p>
    <w:tbl>
      <w:tblPr>
        <w:tblStyle w:val="3"/>
        <w:tblW w:w="93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560"/>
        <w:gridCol w:w="1561"/>
        <w:gridCol w:w="1702"/>
        <w:gridCol w:w="1844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работника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Гражданин Республики Казахстан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Стаж работы в сфере оказания услуг, закупаемых на данном конкурсе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Документ о квалификации (приложить резюме, копию документа об обучении)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проекту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заполняется при условии, если требования к работникам и по наличию таких работников указаны в технической спецификации по данному конкурсу.</w:t>
      </w:r>
    </w:p>
    <w:p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Обоснование соответствия проекта потенциального поставщика требованиям технической спецификации заказчика: </w:t>
      </w:r>
    </w:p>
    <w:p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Обоснование соответствия закупаемой услуги Заказчиком миссии организации потенциального поставщика (цели организации в соответствии с Уставом):</w:t>
      </w:r>
    </w:p>
    <w:p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Детальный план мероприятий по достижению целей, поставленных Заказчиком:</w:t>
      </w:r>
    </w:p>
    <w:tbl>
      <w:tblPr>
        <w:tblStyle w:val="3"/>
        <w:tblW w:w="93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4840"/>
        <w:gridCol w:w="1844"/>
        <w:gridCol w:w="1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(наименование и форма)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Сведения о нахождении потенциального поставщика в </w:t>
      </w:r>
      <w:r>
        <w:rPr>
          <w:rFonts w:ascii="Times New Roman" w:hAnsi="Times New Roman" w:cs="Times New Roman"/>
          <w:color w:val="000000"/>
          <w:sz w:val="28"/>
          <w:szCs w:val="28"/>
        </w:rPr>
        <w:t>«Базе данных неправительственных организаций»</w:t>
      </w:r>
      <w:r>
        <w:rPr>
          <w:rFonts w:ascii="Times New Roman" w:hAnsi="Times New Roman" w:cs="Times New Roman"/>
          <w:sz w:val="28"/>
          <w:szCs w:val="28"/>
        </w:rPr>
        <w:t>:</w:t>
      </w:r>
    </w:p>
    <w:p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Измеряемые (количественные и качественные) индикаторы по оценке эффективности результатов реализации проекта: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                        __________________________</w:t>
      </w:r>
    </w:p>
    <w:p>
      <w:pPr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(Подпись, дата)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 xml:space="preserve"> (Должность, Фамилия И.О.)</w:t>
      </w:r>
    </w:p>
    <w:p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>
      <w:pPr>
        <w:spacing w:after="0"/>
        <w:rPr>
          <w:rFonts w:ascii="Times New Roman" w:hAnsi="Times New Roman"/>
          <w:i/>
          <w:iCs/>
          <w:sz w:val="28"/>
          <w:szCs w:val="28"/>
        </w:rPr>
      </w:pPr>
    </w:p>
    <w:p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имеющий все полномочия подписать конкурсную заявку от имени и по поручению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>
      <w:pPr>
        <w:spacing w:after="0"/>
        <w:ind w:left="2820" w:firstLine="72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(наименование НПО)</w:t>
      </w:r>
    </w:p>
    <w:p>
      <w:pPr>
        <w:spacing w:after="0"/>
        <w:ind w:left="2160" w:firstLine="720"/>
        <w:rPr>
          <w:rFonts w:ascii="Times New Roman" w:hAnsi="Times New Roman"/>
          <w:i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>(необходимо подписать руководителем и заверить печатью)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S Mincho">
    <w:altName w:val="Yu Gothic UI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22079E"/>
    <w:multiLevelType w:val="multilevel"/>
    <w:tmpl w:val="6522079E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zMrE0MTQxNTMwsTBS0lEKTi0uzszPAykwqgUAuCXYyiwAAAA="/>
  </w:docVars>
  <w:rsids>
    <w:rsidRoot w:val="00980F31"/>
    <w:rsid w:val="00030767"/>
    <w:rsid w:val="00043C42"/>
    <w:rsid w:val="00096016"/>
    <w:rsid w:val="000B5B7A"/>
    <w:rsid w:val="000C331C"/>
    <w:rsid w:val="000C3C4C"/>
    <w:rsid w:val="001067E4"/>
    <w:rsid w:val="001114C1"/>
    <w:rsid w:val="001271A4"/>
    <w:rsid w:val="0013283E"/>
    <w:rsid w:val="0026500F"/>
    <w:rsid w:val="002A6E9F"/>
    <w:rsid w:val="00322FB9"/>
    <w:rsid w:val="00331892"/>
    <w:rsid w:val="003427BB"/>
    <w:rsid w:val="00363C96"/>
    <w:rsid w:val="003759E6"/>
    <w:rsid w:val="003E29BA"/>
    <w:rsid w:val="0043604E"/>
    <w:rsid w:val="00455B0E"/>
    <w:rsid w:val="004667AB"/>
    <w:rsid w:val="004A3294"/>
    <w:rsid w:val="004F472C"/>
    <w:rsid w:val="005312EE"/>
    <w:rsid w:val="00534BAB"/>
    <w:rsid w:val="005704C3"/>
    <w:rsid w:val="0059013A"/>
    <w:rsid w:val="00595E8E"/>
    <w:rsid w:val="005A2366"/>
    <w:rsid w:val="005B20AD"/>
    <w:rsid w:val="005D5007"/>
    <w:rsid w:val="005F2D86"/>
    <w:rsid w:val="00611DE2"/>
    <w:rsid w:val="006846EC"/>
    <w:rsid w:val="006C05BF"/>
    <w:rsid w:val="006E41D5"/>
    <w:rsid w:val="0074785D"/>
    <w:rsid w:val="007868E0"/>
    <w:rsid w:val="00804109"/>
    <w:rsid w:val="00821290"/>
    <w:rsid w:val="008518DA"/>
    <w:rsid w:val="00920F6C"/>
    <w:rsid w:val="009329E9"/>
    <w:rsid w:val="00941B22"/>
    <w:rsid w:val="009439CF"/>
    <w:rsid w:val="00944A07"/>
    <w:rsid w:val="00960367"/>
    <w:rsid w:val="00980F31"/>
    <w:rsid w:val="00983C40"/>
    <w:rsid w:val="00985384"/>
    <w:rsid w:val="009C7277"/>
    <w:rsid w:val="009E29BE"/>
    <w:rsid w:val="00A36C2C"/>
    <w:rsid w:val="00A7017C"/>
    <w:rsid w:val="00A76E03"/>
    <w:rsid w:val="00A811D7"/>
    <w:rsid w:val="00A9367D"/>
    <w:rsid w:val="00B05CA5"/>
    <w:rsid w:val="00B70660"/>
    <w:rsid w:val="00BC7130"/>
    <w:rsid w:val="00BD6FE1"/>
    <w:rsid w:val="00BD7176"/>
    <w:rsid w:val="00BF1754"/>
    <w:rsid w:val="00C32631"/>
    <w:rsid w:val="00CC2828"/>
    <w:rsid w:val="00CC5F44"/>
    <w:rsid w:val="00CE03D7"/>
    <w:rsid w:val="00CE16BC"/>
    <w:rsid w:val="00D36D7D"/>
    <w:rsid w:val="00D44340"/>
    <w:rsid w:val="00D902B9"/>
    <w:rsid w:val="00DC5F6A"/>
    <w:rsid w:val="00DE7915"/>
    <w:rsid w:val="00E33718"/>
    <w:rsid w:val="00E37FF2"/>
    <w:rsid w:val="00E56522"/>
    <w:rsid w:val="00E70A23"/>
    <w:rsid w:val="00EA6A27"/>
    <w:rsid w:val="00EE41E3"/>
    <w:rsid w:val="00F2235B"/>
    <w:rsid w:val="00F900AB"/>
    <w:rsid w:val="00F93A43"/>
    <w:rsid w:val="00FB61E2"/>
    <w:rsid w:val="00FD4B72"/>
    <w:rsid w:val="51A9723F"/>
    <w:rsid w:val="6170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5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7">
    <w:name w:val="List Paragraph"/>
    <w:basedOn w:val="1"/>
    <w:link w:val="9"/>
    <w:qFormat/>
    <w:uiPriority w:val="34"/>
    <w:pPr>
      <w:ind w:left="720"/>
      <w:contextualSpacing/>
    </w:pPr>
  </w:style>
  <w:style w:type="paragraph" w:customStyle="1" w:styleId="8">
    <w:name w:val="List Paragraph1"/>
    <w:basedOn w:val="1"/>
    <w:uiPriority w:val="99"/>
    <w:pPr>
      <w:spacing w:after="200" w:line="276" w:lineRule="auto"/>
      <w:ind w:left="720"/>
    </w:pPr>
    <w:rPr>
      <w:rFonts w:ascii="Calibri" w:hAnsi="Calibri" w:eastAsia="Times New Roman" w:cs="Calibri"/>
    </w:rPr>
  </w:style>
  <w:style w:type="character" w:customStyle="1" w:styleId="9">
    <w:name w:val="Абзац списка Знак"/>
    <w:link w:val="7"/>
    <w:locked/>
    <w:uiPriority w:val="34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1418</Words>
  <Characters>8086</Characters>
  <Lines>67</Lines>
  <Paragraphs>18</Paragraphs>
  <TotalTime>13</TotalTime>
  <ScaleCrop>false</ScaleCrop>
  <LinksUpToDate>false</LinksUpToDate>
  <CharactersWithSpaces>9486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2023-12-07T04:26:00Z</dcterms:created>
  <dc:creator>Степан Митюков</dc:creator>
  <cp:lastModifiedBy>user</cp:lastModifiedBy>
  <dcterms:modified xsi:type="dcterms:W3CDTF">2023-12-12T10:17:19Z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84171F4985764C03802D4CA922047F71_13</vt:lpwstr>
  </property>
</Properties>
</file>