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textAlignment w:val="top"/>
        <w:rPr>
          <w:rFonts w:hint="default" w:ascii="Times New Roman" w:hAnsi="Times New Roman" w:eastAsia="monospace" w:cs="Times New Roman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hint="default" w:ascii="Times New Roman" w:hAnsi="Times New Roman" w:eastAsia="monospace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lang w:val="en-US" w:eastAsia="zh-CN"/>
        </w:rPr>
        <w:t xml:space="preserve">Тендерлік құжаттамаға </w:t>
      </w:r>
      <w:r>
        <w:rPr>
          <w:rFonts w:hint="default" w:ascii="Times New Roman" w:hAnsi="Times New Roman" w:eastAsia="monospace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lang w:val="ru-RU" w:eastAsia="zh-CN"/>
        </w:rPr>
        <w:t>4</w:t>
      </w:r>
      <w:r>
        <w:rPr>
          <w:rFonts w:hint="default" w:ascii="Times New Roman" w:hAnsi="Times New Roman" w:eastAsia="monospace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lang w:val="en-US" w:eastAsia="zh-CN"/>
        </w:rPr>
        <w:t>-қосымша</w:t>
      </w:r>
    </w:p>
    <w:tbl>
      <w:tblPr>
        <w:tblW w:w="13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Тегін медициналық көмектің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кепілдік берілген көлемі,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қылмыстық-атқару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(пенитенциарлық) жүйесінің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тергеу изоляторлары мен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мекемелерінде ұсталатын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адамдарға бюджет қаражаты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есебінен медициналық көмектің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қосымша көлемі шеңберінде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және (немесе) міндетті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әлеуметтік медициналық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сақтандыру жүйесінде дәрілік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заттарды, медициналық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бұйымдарды және арнайы емдік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өнімдерді сатып алуды,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фармацевтикалық көрсетілетін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қызметтерді сатып алуды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ұйымдастыру және өткізу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қағидаларына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2-қосымша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     Нысан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35" w:afterAutospacing="0" w:line="390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i w:val="0"/>
          <w:iCs w:val="0"/>
          <w:caps w:val="0"/>
          <w:color w:val="1E1E1E"/>
          <w:spacing w:val="0"/>
          <w:sz w:val="22"/>
          <w:szCs w:val="22"/>
        </w:rPr>
      </w:pP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1E1E1E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Дәрілік затты және (немесе) медициналық бұйымды беруге әлеуетті өнім берушінің 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35" w:afterAutospacing="0" w:line="390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i w:val="0"/>
          <w:iCs w:val="0"/>
          <w:caps w:val="0"/>
          <w:color w:val="1E1E1E"/>
          <w:spacing w:val="0"/>
          <w:sz w:val="22"/>
          <w:szCs w:val="22"/>
        </w:rPr>
      </w:pP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1E1E1E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(әлеуетті өнім берушінің атауы) баға ұсынысы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     Сатып алу № ____________ Сатып алу тәсілі ____________ Лот № _____________</w:t>
      </w:r>
    </w:p>
    <w:tbl>
      <w:tblPr>
        <w:tblW w:w="91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3933"/>
        <w:gridCol w:w="4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Р/с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№</w:t>
            </w:r>
          </w:p>
        </w:tc>
        <w:tc>
          <w:tcPr>
            <w:tcW w:w="393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Дәрілік затты/медициналық бұйымды беруге баға ұсынысының мазмұны</w:t>
            </w:r>
          </w:p>
        </w:tc>
        <w:tc>
          <w:tcPr>
            <w:tcW w:w="482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Мазмұны (әлеуетті өнім беруші толтыру үшін)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393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Дәрілік заттың немесе медициналық бұйымның атауы (халықаралық патенттелмеген атауы немесе құрамы)</w:t>
            </w:r>
          </w:p>
        </w:tc>
        <w:tc>
          <w:tcPr>
            <w:tcW w:w="482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393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Сипаттамасы</w:t>
            </w:r>
          </w:p>
        </w:tc>
        <w:tc>
          <w:tcPr>
            <w:tcW w:w="482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393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Өлшем бірлігі</w:t>
            </w:r>
          </w:p>
        </w:tc>
        <w:tc>
          <w:tcPr>
            <w:tcW w:w="482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393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Тіркеу куәлігінің (куәліктердің)/біржолғы әкелуге рұқсаттың №</w:t>
            </w:r>
          </w:p>
        </w:tc>
        <w:tc>
          <w:tcPr>
            <w:tcW w:w="482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393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Дәрілік заттың немесе медициналық бұйымның саудалық атауы</w:t>
            </w:r>
          </w:p>
        </w:tc>
        <w:tc>
          <w:tcPr>
            <w:tcW w:w="482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393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Тіркеу куәлігі/біржолғы әкелуге рұқсат бойынша дәрілік нысаны/сипаттамасы (шығару нысаны)</w:t>
            </w:r>
          </w:p>
        </w:tc>
        <w:tc>
          <w:tcPr>
            <w:tcW w:w="482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393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Тіркеу куәлігі/біржолғы әкелуге рұқсат бойынша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өлшем бірлігі</w:t>
            </w:r>
          </w:p>
        </w:tc>
        <w:tc>
          <w:tcPr>
            <w:tcW w:w="482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393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Тіркеу куәлігі/біржолғы әкелуге рұқсат бойынша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өндіруші</w:t>
            </w:r>
          </w:p>
        </w:tc>
        <w:tc>
          <w:tcPr>
            <w:tcW w:w="482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393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Тіркеу куәлігі/біржолғы әкелуге рұқсат бойынша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өндіруші елі</w:t>
            </w:r>
          </w:p>
        </w:tc>
        <w:tc>
          <w:tcPr>
            <w:tcW w:w="482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393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Тіркеу куәлігі/біржолғы әкелуге рұқсат бойынша өлшеп-оралуы (қаптамадағы өлшем бірліктерінің саны)</w:t>
            </w:r>
          </w:p>
        </w:tc>
        <w:tc>
          <w:tcPr>
            <w:tcW w:w="482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393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Жеткізу пунктіне (пункттеріне) дейін DDP ИНКОТЕРМС 2020 шарттарында теңгемен бірлік бағасы/Бірыңғай дистрибьютордың үстеме бағасы (Бірыңғай дистрибьютор сатып алған жағдайда)</w:t>
            </w:r>
          </w:p>
        </w:tc>
        <w:tc>
          <w:tcPr>
            <w:tcW w:w="482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393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Өлшем бірлігіндегі саны (көлемі)</w:t>
            </w:r>
          </w:p>
        </w:tc>
        <w:tc>
          <w:tcPr>
            <w:tcW w:w="482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393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Әлеуетті өнім берушінің тасымалдауға, сақтандыруға, кедендік баждарды, ҚҚС-ты және басқа да салықтарды, төлемдер мен алымдарды төлеуге арналған барлық шығыстарын, басқа да шығыстарды қоса алғанда, жеткізу пунктіне (пункттеріне) дейін DDP ИНКОТЕРМС 2020 беру шарттарымен теңгемен жеткізу сомасы</w:t>
            </w:r>
          </w:p>
        </w:tc>
        <w:tc>
          <w:tcPr>
            <w:tcW w:w="482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3933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5" w:lineRule="atLeast"/>
              <w:ind w:left="0" w:right="0"/>
              <w:textAlignment w:val="baseline"/>
              <w:rPr>
                <w:rFonts w:hint="default" w:ascii="Times New Roman" w:hAnsi="Times New Roman" w:eastAsia="monospace" w:cs="Times New Roman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Беру графигі</w:t>
            </w:r>
          </w:p>
        </w:tc>
        <w:tc>
          <w:tcPr>
            <w:tcW w:w="482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single" w:color="CFCFCF" w:sz="6" w:space="0"/>
                <w:shd w:val="clear" w:fill="FFFFFF"/>
                <w:vertAlign w:val="baseline"/>
                <w:lang w:val="en-US" w:eastAsia="zh-CN" w:bidi="ar"/>
              </w:rPr>
              <w:t>Жүктеу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     *әлеуетті өнім берушінің бағасы/Бірыңғай дистрибьютордың үстеме бағасы ескеріледі.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     Күні "___" ____________ 20___ ж.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     Лауазымы, Т.А.Ә. (бар болған жағдайда) __________ _______________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     Қолы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     _____________ Мөр (бар болған жағдайда)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E4118"/>
    <w:rsid w:val="70E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2024-05-24T11:23:00Z</dcterms:created>
  <dc:creator>user</dc:creator>
  <cp:lastModifiedBy>user</cp:lastModifiedBy>
  <dcterms:modified xsi:type="dcterms:W3CDTF">2024-05-24T11:25:30Z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69A771B2616B462F88A2F3EB4DB55968_11</vt:lpwstr>
  </property>
</Properties>
</file>