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jc w:val="right"/>
        <w:rPr>
          <w:b/>
          <w:i w:val="0"/>
          <w:iCs/>
          <w:color w:val="auto"/>
          <w:szCs w:val="28"/>
        </w:rPr>
      </w:pPr>
      <w:r>
        <w:rPr>
          <w:b/>
          <w:sz w:val="28"/>
          <w:szCs w:val="28"/>
        </w:rPr>
        <w:t>г.</w:t>
      </w:r>
      <w:r>
        <w:rPr>
          <w:b/>
          <w:color w:val="auto"/>
          <w:sz w:val="28"/>
          <w:szCs w:val="28"/>
        </w:rPr>
        <w:t xml:space="preserve">Тараз                                                                                  </w:t>
      </w:r>
      <w:r>
        <w:rPr>
          <w:b/>
          <w:i w:val="0"/>
          <w:iCs/>
          <w:color w:val="auto"/>
          <w:sz w:val="28"/>
          <w:szCs w:val="28"/>
        </w:rPr>
        <w:t>«</w:t>
      </w:r>
      <w:r>
        <w:rPr>
          <w:rFonts w:hint="default"/>
          <w:b/>
          <w:i w:val="0"/>
          <w:iCs/>
          <w:color w:val="auto"/>
          <w:sz w:val="28"/>
          <w:szCs w:val="28"/>
          <w:lang w:val="kk-KZ"/>
        </w:rPr>
        <w:t>18</w:t>
      </w:r>
      <w:r>
        <w:rPr>
          <w:b/>
          <w:i w:val="0"/>
          <w:iCs/>
          <w:color w:val="auto"/>
          <w:sz w:val="28"/>
          <w:szCs w:val="28"/>
        </w:rPr>
        <w:t xml:space="preserve">» </w:t>
      </w:r>
      <w:r>
        <w:rPr>
          <w:b/>
          <w:i w:val="0"/>
          <w:iCs/>
          <w:color w:val="auto"/>
          <w:sz w:val="28"/>
          <w:szCs w:val="28"/>
          <w:lang w:val="kk-KZ"/>
        </w:rPr>
        <w:t>марта</w:t>
      </w:r>
      <w:r>
        <w:rPr>
          <w:b/>
          <w:i w:val="0"/>
          <w:iCs/>
          <w:color w:val="auto"/>
          <w:sz w:val="28"/>
          <w:szCs w:val="28"/>
        </w:rPr>
        <w:t xml:space="preserve"> 2025г</w:t>
      </w:r>
      <w:r>
        <w:rPr>
          <w:b/>
          <w:i w:val="0"/>
          <w:iCs/>
          <w:color w:val="auto"/>
          <w:szCs w:val="28"/>
        </w:rPr>
        <w:t>.</w:t>
      </w:r>
    </w:p>
    <w:p>
      <w:pPr>
        <w:spacing w:before="100" w:beforeAutospacing="1"/>
        <w:jc w:val="right"/>
        <w:rPr>
          <w:i/>
          <w:color w:val="auto"/>
          <w:sz w:val="2"/>
          <w:szCs w:val="28"/>
        </w:rPr>
      </w:pPr>
    </w:p>
    <w:p>
      <w:pPr>
        <w:spacing w:line="276" w:lineRule="auto"/>
        <w:jc w:val="center"/>
        <w:rPr>
          <w:rFonts w:hint="default"/>
          <w:b/>
          <w:sz w:val="28"/>
          <w:szCs w:val="28"/>
          <w:lang w:val="kk-KZ"/>
        </w:rPr>
      </w:pPr>
      <w:r>
        <w:rPr>
          <w:rFonts w:eastAsia="Calibri"/>
          <w:b/>
          <w:sz w:val="28"/>
          <w:szCs w:val="28"/>
          <w:lang w:eastAsia="en-US"/>
        </w:rPr>
        <w:t xml:space="preserve"> </w:t>
      </w:r>
      <w:r>
        <w:rPr>
          <w:b/>
          <w:sz w:val="28"/>
          <w:szCs w:val="28"/>
        </w:rPr>
        <w:t>Семинар</w:t>
      </w:r>
      <w:r>
        <w:rPr>
          <w:rFonts w:hint="default"/>
          <w:b/>
          <w:sz w:val="28"/>
          <w:szCs w:val="28"/>
          <w:lang w:val="ru-RU"/>
        </w:rPr>
        <w:t>-тренинг на тему</w:t>
      </w:r>
      <w:r>
        <w:rPr>
          <w:rFonts w:hint="default"/>
          <w:b/>
          <w:sz w:val="28"/>
          <w:szCs w:val="28"/>
          <w:lang w:val="kk-KZ"/>
        </w:rPr>
        <w:t xml:space="preserve">: </w:t>
      </w:r>
      <w:r>
        <w:rPr>
          <w:rFonts w:hint="default" w:ascii="Times New Roman" w:hAnsi="Times New Roman" w:eastAsia="SimSun" w:cs="Times New Roman"/>
          <w:b w:val="0"/>
          <w:bCs w:val="0"/>
          <w:color w:val="auto"/>
          <w:kern w:val="0"/>
          <w:sz w:val="28"/>
          <w:szCs w:val="28"/>
          <w:highlight w:val="none"/>
          <w:lang w:val="en-US" w:eastAsia="zh-CN" w:bidi="ar"/>
        </w:rPr>
        <w:t>«Стигма и дискриминация</w:t>
      </w:r>
      <w:r>
        <w:rPr>
          <w:rFonts w:hint="default" w:ascii="Times New Roman" w:hAnsi="Times New Roman" w:cs="Times New Roman"/>
          <w:b w:val="0"/>
          <w:bCs w:val="0"/>
          <w:color w:val="auto"/>
          <w:kern w:val="0"/>
          <w:sz w:val="28"/>
          <w:szCs w:val="28"/>
          <w:highlight w:val="none"/>
          <w:lang w:val="ru-RU" w:eastAsia="zh-CN" w:bidi="ar"/>
        </w:rPr>
        <w:t xml:space="preserve"> </w:t>
      </w:r>
      <w:r>
        <w:rPr>
          <w:rFonts w:hint="default" w:ascii="Times New Roman" w:hAnsi="Times New Roman" w:eastAsia="SimSun" w:cs="Times New Roman"/>
          <w:b w:val="0"/>
          <w:bCs w:val="0"/>
          <w:color w:val="auto"/>
          <w:kern w:val="0"/>
          <w:sz w:val="28"/>
          <w:szCs w:val="28"/>
          <w:highlight w:val="none"/>
          <w:lang w:val="en-US" w:eastAsia="zh-CN" w:bidi="ar"/>
        </w:rPr>
        <w:t>в отношении ВИЧ среди специалистов здравоохранения».</w:t>
      </w:r>
      <w:r>
        <w:rPr>
          <w:rFonts w:hint="default" w:ascii="Times New Roman" w:hAnsi="Times New Roman" w:cs="Times New Roman"/>
          <w:b w:val="0"/>
          <w:bCs w:val="0"/>
          <w:color w:val="auto"/>
          <w:kern w:val="0"/>
          <w:sz w:val="28"/>
          <w:szCs w:val="28"/>
          <w:highlight w:val="none"/>
          <w:lang w:val="ru-RU" w:eastAsia="zh-CN" w:bidi="ar"/>
        </w:rPr>
        <w:t xml:space="preserve"> </w:t>
      </w:r>
    </w:p>
    <w:p>
      <w:pPr>
        <w:spacing w:before="100" w:beforeAutospacing="1"/>
        <w:jc w:val="both"/>
        <w:rPr>
          <w:rFonts w:eastAsia="Calibri"/>
          <w:b w:val="0"/>
          <w:bCs/>
          <w:color w:val="auto"/>
          <w:sz w:val="28"/>
          <w:szCs w:val="28"/>
          <w:lang w:eastAsia="en-US"/>
        </w:rPr>
      </w:pPr>
      <w:r>
        <w:rPr>
          <w:rFonts w:eastAsia="Calibri"/>
          <w:b/>
          <w:i/>
          <w:sz w:val="28"/>
          <w:szCs w:val="28"/>
          <w:lang w:eastAsia="en-US"/>
        </w:rPr>
        <w:t>Место проведения:</w:t>
      </w:r>
      <w:r>
        <w:rPr>
          <w:rFonts w:eastAsia="Calibri"/>
          <w:b/>
          <w:sz w:val="28"/>
          <w:szCs w:val="28"/>
          <w:lang w:eastAsia="en-US"/>
        </w:rPr>
        <w:t xml:space="preserve"> </w:t>
      </w:r>
      <w:r>
        <w:rPr>
          <w:rFonts w:eastAsia="Calibri"/>
          <w:b w:val="0"/>
          <w:bCs/>
          <w:sz w:val="28"/>
          <w:szCs w:val="28"/>
          <w:lang w:val="kk-KZ" w:eastAsia="en-US"/>
        </w:rPr>
        <w:t>Медицинский</w:t>
      </w:r>
      <w:r>
        <w:rPr>
          <w:rFonts w:hint="default" w:eastAsia="Calibri"/>
          <w:b w:val="0"/>
          <w:bCs/>
          <w:sz w:val="28"/>
          <w:szCs w:val="28"/>
          <w:lang w:val="kk-KZ" w:eastAsia="en-US"/>
        </w:rPr>
        <w:t xml:space="preserve"> лечебный центр</w:t>
      </w:r>
      <w:r>
        <w:rPr>
          <w:b w:val="0"/>
          <w:bCs/>
          <w:color w:val="auto"/>
          <w:sz w:val="28"/>
          <w:szCs w:val="28"/>
        </w:rPr>
        <w:t xml:space="preserve"> «</w:t>
      </w:r>
      <w:r>
        <w:rPr>
          <w:b w:val="0"/>
          <w:bCs/>
          <w:color w:val="auto"/>
          <w:sz w:val="28"/>
          <w:szCs w:val="28"/>
          <w:lang w:val="kk-KZ"/>
        </w:rPr>
        <w:t>Тараз</w:t>
      </w:r>
      <w:r>
        <w:rPr>
          <w:rFonts w:hint="default"/>
          <w:b w:val="0"/>
          <w:bCs/>
          <w:color w:val="auto"/>
          <w:sz w:val="28"/>
          <w:szCs w:val="28"/>
          <w:lang w:val="kk-KZ"/>
        </w:rPr>
        <w:t>-Болашақ</w:t>
      </w:r>
      <w:r>
        <w:rPr>
          <w:b w:val="0"/>
          <w:bCs/>
          <w:color w:val="auto"/>
          <w:sz w:val="28"/>
          <w:szCs w:val="28"/>
        </w:rPr>
        <w:t>»</w:t>
      </w:r>
      <w:r>
        <w:rPr>
          <w:rFonts w:hint="default"/>
          <w:b w:val="0"/>
          <w:bCs/>
          <w:color w:val="auto"/>
          <w:sz w:val="28"/>
          <w:szCs w:val="28"/>
          <w:lang w:val="ru-RU"/>
        </w:rPr>
        <w:t>,</w:t>
      </w:r>
      <w:r>
        <w:rPr>
          <w:rFonts w:hint="default"/>
          <w:b w:val="0"/>
          <w:bCs/>
          <w:color w:val="auto"/>
          <w:sz w:val="28"/>
          <w:szCs w:val="28"/>
          <w:lang w:val="kk-KZ"/>
        </w:rPr>
        <w:t xml:space="preserve"> </w:t>
      </w:r>
      <w:r>
        <w:rPr>
          <w:rFonts w:eastAsia="Calibri"/>
          <w:b w:val="0"/>
          <w:bCs/>
          <w:color w:val="auto"/>
          <w:sz w:val="28"/>
          <w:szCs w:val="28"/>
          <w:lang w:eastAsia="en-US"/>
        </w:rPr>
        <w:t>конференц-зал</w:t>
      </w:r>
      <w:r>
        <w:rPr>
          <w:rFonts w:hint="default" w:eastAsia="Calibri"/>
          <w:b w:val="0"/>
          <w:bCs/>
          <w:color w:val="auto"/>
          <w:sz w:val="28"/>
          <w:szCs w:val="28"/>
          <w:lang w:val="kk-KZ" w:eastAsia="en-US"/>
        </w:rPr>
        <w:t xml:space="preserve"> </w:t>
      </w:r>
      <w:r>
        <w:rPr>
          <w:rFonts w:hint="default" w:eastAsia="Calibri"/>
          <w:b w:val="0"/>
          <w:bCs/>
          <w:color w:val="auto"/>
          <w:sz w:val="28"/>
          <w:szCs w:val="28"/>
          <w:lang w:val="ru-RU" w:eastAsia="en-US"/>
        </w:rPr>
        <w:t>«Голливуд»</w:t>
      </w:r>
      <w:r>
        <w:rPr>
          <w:rFonts w:eastAsia="Calibri"/>
          <w:b w:val="0"/>
          <w:bCs/>
          <w:color w:val="auto"/>
          <w:sz w:val="28"/>
          <w:szCs w:val="28"/>
          <w:lang w:eastAsia="en-US"/>
        </w:rPr>
        <w:t>.</w:t>
      </w:r>
    </w:p>
    <w:p>
      <w:pPr>
        <w:spacing w:line="276" w:lineRule="auto"/>
        <w:jc w:val="both"/>
        <w:rPr>
          <w:rFonts w:eastAsia="Calibri"/>
          <w:sz w:val="28"/>
          <w:szCs w:val="28"/>
          <w:lang w:eastAsia="en-US"/>
        </w:rPr>
      </w:pPr>
      <w:r>
        <w:rPr>
          <w:rFonts w:eastAsia="Calibri"/>
          <w:b/>
          <w:sz w:val="28"/>
          <w:szCs w:val="28"/>
          <w:lang w:eastAsia="en-US"/>
        </w:rPr>
        <w:t>Время проведения:</w:t>
      </w:r>
      <w:r>
        <w:rPr>
          <w:rFonts w:eastAsia="Calibri"/>
          <w:sz w:val="28"/>
          <w:szCs w:val="28"/>
          <w:lang w:eastAsia="en-US"/>
        </w:rPr>
        <w:t xml:space="preserve">  </w:t>
      </w:r>
      <w:r>
        <w:rPr>
          <w:rFonts w:hint="default" w:eastAsia="Calibri"/>
          <w:sz w:val="28"/>
          <w:szCs w:val="28"/>
          <w:lang w:val="kk-KZ" w:eastAsia="en-US"/>
        </w:rPr>
        <w:t>09.30</w:t>
      </w:r>
      <w:r>
        <w:rPr>
          <w:rFonts w:eastAsia="Calibri"/>
          <w:sz w:val="28"/>
          <w:szCs w:val="28"/>
          <w:lang w:eastAsia="en-US"/>
        </w:rPr>
        <w:t xml:space="preserve">    . </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lang w:val="ru-RU"/>
        </w:rPr>
      </w:pPr>
      <w:r>
        <w:rPr>
          <w:b/>
          <w:sz w:val="28"/>
          <w:szCs w:val="28"/>
        </w:rPr>
        <w:t>Цель семинар</w:t>
      </w:r>
      <w:r>
        <w:rPr>
          <w:rFonts w:hint="default"/>
          <w:b/>
          <w:sz w:val="28"/>
          <w:szCs w:val="28"/>
          <w:lang w:val="ru-RU"/>
        </w:rPr>
        <w:t>-тренинга</w:t>
      </w:r>
      <w:r>
        <w:rPr>
          <w:b/>
          <w:sz w:val="28"/>
          <w:szCs w:val="28"/>
        </w:rPr>
        <w:t>:</w:t>
      </w:r>
      <w:r>
        <w:rPr>
          <w:sz w:val="28"/>
          <w:szCs w:val="28"/>
        </w:rPr>
        <w:t xml:space="preserve"> </w:t>
      </w:r>
      <w:r>
        <w:rPr>
          <w:rFonts w:hint="default" w:ascii="Times New Roman" w:hAnsi="Times New Roman" w:eastAsia="Times New Roman" w:cs="Times New Roman"/>
          <w:kern w:val="0"/>
          <w:sz w:val="28"/>
          <w:szCs w:val="28"/>
          <w:lang w:val="ru" w:eastAsia="zh-CN" w:bidi="ar"/>
        </w:rPr>
        <w:t>ознакомить участников семинара с</w:t>
      </w:r>
      <w:r>
        <w:rPr>
          <w:rFonts w:hint="default" w:ascii="Times New Roman" w:hAnsi="Times New Roman" w:eastAsia="Times New Roman" w:cs="Times New Roman"/>
          <w:kern w:val="0"/>
          <w:sz w:val="28"/>
          <w:szCs w:val="28"/>
          <w:lang w:val="ru-RU" w:eastAsia="zh-CN" w:bidi="ar"/>
        </w:rPr>
        <w:t xml:space="preserve">о стигмой, дискриминацией в отношении </w:t>
      </w:r>
      <w:r>
        <w:rPr>
          <w:rFonts w:hint="default" w:ascii="Times New Roman" w:hAnsi="Times New Roman" w:cs="Times New Roman"/>
          <w:b w:val="0"/>
          <w:bCs w:val="0"/>
          <w:sz w:val="28"/>
          <w:szCs w:val="28"/>
          <w:lang w:val="ru" w:eastAsia="zh-CN"/>
        </w:rPr>
        <w:t>к людям, живущим с ВИЧ</w:t>
      </w:r>
      <w:r>
        <w:rPr>
          <w:rFonts w:hint="default" w:cs="Times New Roman"/>
          <w:b w:val="0"/>
          <w:bCs w:val="0"/>
          <w:sz w:val="28"/>
          <w:szCs w:val="28"/>
          <w:lang w:val="ru-RU" w:eastAsia="zh-CN"/>
        </w:rPr>
        <w:t xml:space="preserve"> </w:t>
      </w:r>
      <w:r>
        <w:rPr>
          <w:rFonts w:hint="default" w:ascii="Times New Roman" w:hAnsi="Times New Roman" w:eastAsia="Times New Roman" w:cs="Times New Roman"/>
          <w:kern w:val="0"/>
          <w:sz w:val="28"/>
          <w:szCs w:val="28"/>
          <w:lang w:val="ru-RU" w:eastAsia="zh-CN" w:bidi="ar"/>
        </w:rPr>
        <w:t>в медицинских учреждениях.</w:t>
      </w:r>
    </w:p>
    <w:p>
      <w:pPr>
        <w:jc w:val="both"/>
        <w:rPr>
          <w:sz w:val="28"/>
          <w:szCs w:val="28"/>
        </w:rPr>
      </w:pPr>
      <w:r>
        <w:rPr>
          <w:sz w:val="28"/>
          <w:szCs w:val="28"/>
        </w:rPr>
        <w:t>Список участников семинара прилагается.</w:t>
      </w:r>
    </w:p>
    <w:p>
      <w:pPr>
        <w:jc w:val="both"/>
        <w:rPr>
          <w:sz w:val="28"/>
          <w:szCs w:val="28"/>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val="0"/>
          <w:sz w:val="28"/>
          <w:szCs w:val="28"/>
          <w:lang w:val="ru"/>
        </w:rPr>
      </w:pPr>
      <w:r>
        <w:rPr>
          <w:rFonts w:hint="default" w:ascii="Times New Roman" w:hAnsi="Times New Roman" w:eastAsia="Times New Roman" w:cs="Times New Roman"/>
          <w:b/>
          <w:bCs w:val="0"/>
          <w:kern w:val="0"/>
          <w:sz w:val="28"/>
          <w:szCs w:val="28"/>
          <w:lang w:val="ru" w:eastAsia="zh-CN" w:bidi="ar"/>
        </w:rPr>
        <w:t>Программа семинара:</w:t>
      </w:r>
    </w:p>
    <w:p>
      <w:pPr>
        <w:pStyle w:val="5"/>
        <w:widowControl/>
        <w:spacing w:line="240" w:lineRule="auto"/>
        <w:ind w:left="0"/>
        <w:jc w:val="both"/>
        <w:rPr>
          <w:rFonts w:hint="default" w:ascii="Times New Roman" w:hAnsi="Times New Roman" w:cs="Times New Roman"/>
          <w:sz w:val="28"/>
          <w:szCs w:val="28"/>
          <w:lang w:val="ru"/>
        </w:rPr>
      </w:pPr>
    </w:p>
    <w:p>
      <w:pPr>
        <w:keepNext w:val="0"/>
        <w:keepLines w:val="0"/>
        <w:pageBreakBefore w:val="0"/>
        <w:widowControl/>
        <w:numPr>
          <w:ilvl w:val="0"/>
          <w:numId w:val="1"/>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b w:val="0"/>
          <w:bCs w:val="0"/>
          <w:sz w:val="28"/>
          <w:szCs w:val="28"/>
          <w:lang w:val="ru" w:eastAsia="zh-CN"/>
        </w:rPr>
      </w:pPr>
      <w:r>
        <w:rPr>
          <w:rFonts w:hint="default" w:ascii="Times New Roman" w:hAnsi="Times New Roman" w:eastAsia="SimSun" w:cs="Times New Roman"/>
          <w:b w:val="0"/>
          <w:bCs w:val="0"/>
          <w:color w:val="auto"/>
          <w:kern w:val="0"/>
          <w:sz w:val="28"/>
          <w:szCs w:val="28"/>
          <w:highlight w:val="none"/>
          <w:lang w:val="ru-RU" w:eastAsia="zh-CN" w:bidi="ar"/>
        </w:rPr>
        <w:t xml:space="preserve">Стереотип, </w:t>
      </w:r>
      <w:r>
        <w:rPr>
          <w:rFonts w:hint="default" w:ascii="Times New Roman" w:hAnsi="Times New Roman" w:cs="Times New Roman"/>
          <w:b w:val="0"/>
          <w:bCs w:val="0"/>
          <w:sz w:val="28"/>
          <w:szCs w:val="28"/>
          <w:lang w:val="ru-RU"/>
        </w:rPr>
        <w:t xml:space="preserve">предубеждения. </w:t>
      </w:r>
      <w:r>
        <w:rPr>
          <w:rFonts w:hint="default" w:ascii="Times New Roman" w:hAnsi="Times New Roman" w:cs="Times New Roman"/>
          <w:b w:val="0"/>
          <w:bCs w:val="0"/>
          <w:sz w:val="28"/>
          <w:szCs w:val="28"/>
        </w:rPr>
        <w:t>С</w:t>
      </w:r>
      <w:r>
        <w:rPr>
          <w:rFonts w:hint="default" w:ascii="Times New Roman" w:hAnsi="Times New Roman" w:cs="Times New Roman"/>
          <w:b w:val="0"/>
          <w:bCs w:val="0"/>
          <w:sz w:val="28"/>
          <w:szCs w:val="28"/>
          <w:lang w:val="ru-RU"/>
        </w:rPr>
        <w:t>тадии проявления</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ru-RU"/>
        </w:rPr>
        <w:t xml:space="preserve">предубеждения. </w:t>
      </w:r>
      <w:r>
        <w:rPr>
          <w:rFonts w:hint="default" w:ascii="Times New Roman" w:hAnsi="Times New Roman" w:cs="Times New Roman"/>
          <w:b w:val="0"/>
          <w:bCs w:val="0"/>
          <w:sz w:val="28"/>
          <w:szCs w:val="28"/>
          <w:lang w:val="ru" w:eastAsia="zh-CN"/>
        </w:rPr>
        <w:t>Определение групп, подверженных предубеждениям</w:t>
      </w:r>
      <w:r>
        <w:rPr>
          <w:rFonts w:hint="default" w:ascii="Times New Roman" w:hAnsi="Times New Roman" w:cs="Times New Roman"/>
          <w:b w:val="0"/>
          <w:bCs w:val="0"/>
          <w:sz w:val="28"/>
          <w:szCs w:val="28"/>
          <w:lang w:val="ru-RU"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b w:val="0"/>
          <w:bCs w:val="0"/>
          <w:sz w:val="28"/>
          <w:szCs w:val="28"/>
          <w:lang w:val="ru" w:eastAsia="zh-CN"/>
        </w:rPr>
      </w:pPr>
      <w:r>
        <w:rPr>
          <w:rFonts w:hint="default" w:ascii="Times New Roman" w:hAnsi="Times New Roman" w:cs="Times New Roman"/>
          <w:b w:val="0"/>
          <w:bCs w:val="0"/>
          <w:sz w:val="28"/>
          <w:szCs w:val="28"/>
          <w:lang w:val="ru-RU" w:eastAsia="zh-CN"/>
        </w:rPr>
        <w:t>Формы проявления внешней стигмы. Интернализованная стигма.</w:t>
      </w:r>
      <w:r>
        <w:rPr>
          <w:rFonts w:hint="default" w:ascii="Times New Roman" w:hAnsi="Times New Roman" w:cs="Times New Roman"/>
          <w:b w:val="0"/>
          <w:bCs w:val="0"/>
          <w:sz w:val="28"/>
          <w:szCs w:val="28"/>
          <w:lang w:val="ru" w:eastAsia="zh-CN"/>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64" w:lineRule="auto"/>
        <w:ind w:left="0" w:leftChars="0" w:right="0" w:rightChars="0" w:firstLine="0" w:firstLineChars="0"/>
        <w:jc w:val="both"/>
        <w:textAlignment w:val="auto"/>
        <w:rPr>
          <w:rFonts w:hint="default" w:ascii="Times New Roman" w:hAnsi="Times New Roman" w:cs="Times New Roman"/>
          <w:b w:val="0"/>
          <w:bCs w:val="0"/>
          <w:sz w:val="28"/>
          <w:szCs w:val="28"/>
          <w:lang w:val="ru"/>
        </w:rPr>
      </w:pPr>
      <w:r>
        <w:rPr>
          <w:rFonts w:hint="default" w:ascii="Times New Roman" w:hAnsi="Times New Roman" w:cs="Times New Roman"/>
          <w:b w:val="0"/>
          <w:bCs w:val="0"/>
          <w:sz w:val="28"/>
          <w:szCs w:val="28"/>
          <w:lang w:val="ru" w:eastAsia="zh-CN"/>
        </w:rPr>
        <w:t>Дискриминация</w:t>
      </w:r>
      <w:r>
        <w:rPr>
          <w:rFonts w:hint="default" w:ascii="Times New Roman" w:hAnsi="Times New Roman" w:cs="Times New Roman"/>
          <w:b w:val="0"/>
          <w:bCs w:val="0"/>
          <w:sz w:val="28"/>
          <w:szCs w:val="28"/>
          <w:lang w:val="ru-RU" w:eastAsia="zh-CN"/>
        </w:rPr>
        <w:t>, уровни дискриминации, основания для дискриминации.</w:t>
      </w:r>
    </w:p>
    <w:p>
      <w:pPr>
        <w:keepNext w:val="0"/>
        <w:keepLines w:val="0"/>
        <w:pageBreakBefore w:val="0"/>
        <w:widowControl/>
        <w:numPr>
          <w:ilvl w:val="0"/>
          <w:numId w:val="1"/>
        </w:numP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cs="Times New Roman"/>
          <w:b w:val="0"/>
          <w:bCs w:val="0"/>
          <w:sz w:val="28"/>
          <w:szCs w:val="28"/>
          <w:lang w:val="ru" w:eastAsia="zh-CN"/>
        </w:rPr>
      </w:pPr>
      <w:r>
        <w:rPr>
          <w:rFonts w:hint="default" w:ascii="Times New Roman" w:hAnsi="Times New Roman" w:cs="Times New Roman"/>
          <w:b w:val="0"/>
          <w:bCs w:val="0"/>
          <w:sz w:val="28"/>
          <w:szCs w:val="28"/>
          <w:lang w:val="ru" w:eastAsia="zh-CN"/>
        </w:rPr>
        <w:t>Стигма и дискриминация в связи с ВИЧ в медицинских учреждениях как основной барьер для всесторонней, качественной помощи при ВИЧ</w:t>
      </w:r>
      <w:r>
        <w:rPr>
          <w:rFonts w:hint="default" w:ascii="Times New Roman" w:hAnsi="Times New Roman" w:cs="Times New Roman"/>
          <w:b w:val="0"/>
          <w:bCs w:val="0"/>
          <w:sz w:val="28"/>
          <w:szCs w:val="28"/>
          <w:lang w:val="ru-RU"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cs="Times New Roman"/>
          <w:b w:val="0"/>
          <w:bCs w:val="0"/>
          <w:sz w:val="28"/>
          <w:szCs w:val="28"/>
          <w:lang w:val="ru" w:eastAsia="zh-CN"/>
        </w:rPr>
      </w:pPr>
      <w:r>
        <w:rPr>
          <w:rFonts w:hint="default" w:ascii="Times New Roman" w:hAnsi="Times New Roman" w:cs="Times New Roman"/>
          <w:b w:val="0"/>
          <w:bCs w:val="0"/>
          <w:sz w:val="28"/>
          <w:szCs w:val="28"/>
          <w:lang w:val="ru" w:eastAsia="zh-CN"/>
        </w:rPr>
        <w:t>Последствия стигмы по отношению к людям, живущим с ВИЧ, на примере реальных случаев в медицинских учреждениях</w:t>
      </w:r>
      <w:r>
        <w:rPr>
          <w:rFonts w:hint="default" w:ascii="Times New Roman" w:hAnsi="Times New Roman" w:cs="Times New Roman"/>
          <w:b w:val="0"/>
          <w:bCs w:val="0"/>
          <w:sz w:val="28"/>
          <w:szCs w:val="28"/>
          <w:lang w:val="ru-RU"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cs="Times New Roman"/>
          <w:b w:val="0"/>
          <w:bCs w:val="0"/>
          <w:sz w:val="28"/>
          <w:szCs w:val="28"/>
          <w:lang w:val="ru"/>
        </w:rPr>
      </w:pPr>
      <w:r>
        <w:rPr>
          <w:rFonts w:hint="default" w:ascii="Times New Roman" w:hAnsi="Times New Roman" w:cs="Times New Roman"/>
          <w:b w:val="0"/>
          <w:bCs w:val="0"/>
          <w:sz w:val="28"/>
          <w:szCs w:val="28"/>
          <w:lang w:val="ru" w:eastAsia="zh-CN"/>
        </w:rPr>
        <w:t>Шаги по созданию в медицинском учреждении профессиональной среды, уважающей пациентов и обеспечивающей их конфиденциальность</w:t>
      </w:r>
      <w:r>
        <w:rPr>
          <w:rFonts w:hint="default" w:ascii="Times New Roman" w:hAnsi="Times New Roman" w:cs="Times New Roman"/>
          <w:b w:val="0"/>
          <w:bCs w:val="0"/>
          <w:sz w:val="28"/>
          <w:szCs w:val="28"/>
          <w:lang w:val="ru-RU"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cs="Times New Roman"/>
          <w:b w:val="0"/>
          <w:bCs w:val="0"/>
          <w:sz w:val="28"/>
          <w:szCs w:val="28"/>
          <w:lang w:val="ru"/>
        </w:rPr>
      </w:pPr>
      <w:r>
        <w:rPr>
          <w:rFonts w:hint="default" w:ascii="Times New Roman" w:hAnsi="Times New Roman" w:eastAsia="Times New Roman" w:cs="Times New Roman"/>
          <w:b w:val="0"/>
          <w:bCs w:val="0"/>
          <w:kern w:val="0"/>
          <w:sz w:val="28"/>
          <w:szCs w:val="28"/>
          <w:lang w:val="ru" w:eastAsia="zh-CN" w:bidi="ar"/>
        </w:rPr>
        <w:t>Ответы на вопросы участников семинара.</w:t>
      </w:r>
    </w:p>
    <w:p>
      <w:pPr>
        <w:jc w:val="both"/>
        <w:rPr>
          <w:b/>
          <w:sz w:val="28"/>
          <w:szCs w:val="28"/>
        </w:rPr>
      </w:pPr>
    </w:p>
    <w:p>
      <w:pPr>
        <w:ind w:firstLine="708" w:firstLineChars="0"/>
        <w:jc w:val="both"/>
        <w:rPr>
          <w:rFonts w:hint="default"/>
          <w:color w:val="0000FF"/>
          <w:sz w:val="28"/>
          <w:szCs w:val="28"/>
          <w:lang w:val="kk-KZ"/>
        </w:rPr>
      </w:pPr>
      <w:r>
        <w:rPr>
          <w:rFonts w:eastAsia="Calibri"/>
          <w:color w:val="auto"/>
          <w:sz w:val="28"/>
          <w:szCs w:val="28"/>
          <w:lang w:eastAsia="en-US"/>
        </w:rPr>
        <w:t>Семинар провод</w:t>
      </w:r>
      <w:r>
        <w:rPr>
          <w:rFonts w:eastAsia="Calibri"/>
          <w:color w:val="auto"/>
          <w:sz w:val="28"/>
          <w:szCs w:val="28"/>
          <w:lang w:val="ru-RU" w:eastAsia="en-US"/>
        </w:rPr>
        <w:t>и</w:t>
      </w:r>
      <w:r>
        <w:rPr>
          <w:rFonts w:eastAsia="Calibri"/>
          <w:color w:val="auto"/>
          <w:sz w:val="28"/>
          <w:szCs w:val="28"/>
          <w:lang w:val="kk-KZ" w:eastAsia="en-US"/>
        </w:rPr>
        <w:t>ла</w:t>
      </w:r>
      <w:bookmarkStart w:id="0" w:name="_GoBack"/>
      <w:bookmarkEnd w:id="0"/>
      <w:r>
        <w:rPr>
          <w:rFonts w:eastAsia="Calibri"/>
          <w:color w:val="auto"/>
          <w:sz w:val="28"/>
          <w:szCs w:val="28"/>
          <w:lang w:eastAsia="en-US"/>
        </w:rPr>
        <w:t xml:space="preserve"> </w:t>
      </w:r>
      <w:r>
        <w:rPr>
          <w:color w:val="auto"/>
          <w:sz w:val="28"/>
          <w:szCs w:val="28"/>
        </w:rPr>
        <w:t xml:space="preserve">специалист Жамбылского ОЦ СПИД: врач эпидемиолог отдела эпидемиологического надзора  за ВИЧ – инфекцией </w:t>
      </w:r>
      <w:r>
        <w:rPr>
          <w:color w:val="auto"/>
          <w:sz w:val="28"/>
          <w:szCs w:val="28"/>
          <w:lang w:val="kk-KZ"/>
        </w:rPr>
        <w:t>Аушенова</w:t>
      </w:r>
      <w:r>
        <w:rPr>
          <w:rFonts w:hint="default"/>
          <w:color w:val="auto"/>
          <w:sz w:val="28"/>
          <w:szCs w:val="28"/>
          <w:lang w:val="kk-KZ"/>
        </w:rPr>
        <w:t xml:space="preserve"> К.Б.</w:t>
      </w:r>
    </w:p>
    <w:p>
      <w:pPr>
        <w:keepNext w:val="0"/>
        <w:keepLines w:val="0"/>
        <w:pageBreakBefore w:val="0"/>
        <w:widowControl/>
        <w:numPr>
          <w:ilvl w:val="0"/>
          <w:numId w:val="0"/>
        </w:numPr>
        <w:kinsoku/>
        <w:wordWrap/>
        <w:overflowPunct/>
        <w:topLinePunct w:val="0"/>
        <w:autoSpaceDE/>
        <w:autoSpaceDN/>
        <w:bidi w:val="0"/>
        <w:adjustRightInd/>
        <w:snapToGrid/>
        <w:spacing w:line="264" w:lineRule="auto"/>
        <w:ind w:leftChars="0" w:firstLine="708" w:firstLineChars="0"/>
        <w:jc w:val="both"/>
        <w:textAlignment w:val="auto"/>
        <w:rPr>
          <w:rFonts w:hint="default" w:ascii="Times New Roman" w:hAnsi="Times New Roman" w:cs="Times New Roman"/>
          <w:b w:val="0"/>
          <w:bCs w:val="0"/>
          <w:color w:val="auto"/>
          <w:sz w:val="28"/>
          <w:szCs w:val="28"/>
          <w:lang w:val="ru" w:eastAsia="zh-CN"/>
        </w:rPr>
      </w:pPr>
      <w:r>
        <w:rPr>
          <w:rFonts w:eastAsia="Calibri"/>
          <w:color w:val="auto"/>
          <w:sz w:val="28"/>
          <w:szCs w:val="28"/>
          <w:lang w:eastAsia="en-US"/>
        </w:rPr>
        <w:t xml:space="preserve">В ходе семинара были рассмотрены основные аспекты по </w:t>
      </w:r>
      <w:r>
        <w:rPr>
          <w:color w:val="auto"/>
          <w:sz w:val="28"/>
          <w:szCs w:val="28"/>
        </w:rPr>
        <w:t xml:space="preserve"> </w:t>
      </w:r>
      <w:r>
        <w:rPr>
          <w:color w:val="auto"/>
          <w:sz w:val="28"/>
          <w:szCs w:val="28"/>
          <w:lang w:val="ru-RU"/>
        </w:rPr>
        <w:t>стигме</w:t>
      </w:r>
      <w:r>
        <w:rPr>
          <w:rFonts w:hint="default"/>
          <w:color w:val="auto"/>
          <w:sz w:val="28"/>
          <w:szCs w:val="28"/>
          <w:lang w:val="ru-RU"/>
        </w:rPr>
        <w:t xml:space="preserve"> и дискриминации </w:t>
      </w:r>
      <w:r>
        <w:rPr>
          <w:rFonts w:hint="default" w:ascii="Times New Roman" w:hAnsi="Times New Roman" w:cs="Times New Roman"/>
          <w:b w:val="0"/>
          <w:bCs w:val="0"/>
          <w:color w:val="auto"/>
          <w:sz w:val="28"/>
          <w:szCs w:val="28"/>
          <w:lang w:val="ru" w:eastAsia="zh-CN"/>
        </w:rPr>
        <w:t>по отношению к людям, живущим с ВИЧ</w:t>
      </w:r>
      <w:r>
        <w:rPr>
          <w:rFonts w:hint="default" w:cs="Times New Roman"/>
          <w:b w:val="0"/>
          <w:bCs w:val="0"/>
          <w:color w:val="auto"/>
          <w:sz w:val="28"/>
          <w:szCs w:val="28"/>
          <w:lang w:val="ru-RU" w:eastAsia="zh-CN"/>
        </w:rPr>
        <w:t xml:space="preserve">. </w:t>
      </w:r>
      <w:r>
        <w:rPr>
          <w:rFonts w:hint="default" w:ascii="Times New Roman" w:hAnsi="Times New Roman" w:cs="Times New Roman"/>
          <w:b w:val="0"/>
          <w:bCs w:val="0"/>
          <w:color w:val="auto"/>
          <w:sz w:val="28"/>
          <w:szCs w:val="28"/>
          <w:lang w:val="ru" w:eastAsia="zh-CN"/>
        </w:rPr>
        <w:t>Стигма и дискриминация в связи с ВИЧ в медицинских учреждениях как основной барьер для всесторонней, качественной помощи при ВИЧ</w:t>
      </w:r>
      <w:r>
        <w:rPr>
          <w:rFonts w:hint="default" w:ascii="Times New Roman" w:hAnsi="Times New Roman" w:cs="Times New Roman"/>
          <w:b w:val="0"/>
          <w:bCs w:val="0"/>
          <w:color w:val="auto"/>
          <w:sz w:val="28"/>
          <w:szCs w:val="28"/>
          <w:lang w:val="ru-RU" w:eastAsia="zh-CN"/>
        </w:rPr>
        <w:t>.</w:t>
      </w:r>
      <w:r>
        <w:rPr>
          <w:rFonts w:hint="default" w:cs="Times New Roman"/>
          <w:b w:val="0"/>
          <w:bCs w:val="0"/>
          <w:color w:val="auto"/>
          <w:sz w:val="28"/>
          <w:szCs w:val="28"/>
          <w:lang w:val="ru-RU" w:eastAsia="zh-CN"/>
        </w:rPr>
        <w:t xml:space="preserve"> </w:t>
      </w:r>
      <w:r>
        <w:rPr>
          <w:rFonts w:hint="default" w:ascii="Times New Roman" w:hAnsi="Times New Roman" w:cs="Times New Roman"/>
          <w:b w:val="0"/>
          <w:bCs w:val="0"/>
          <w:color w:val="auto"/>
          <w:sz w:val="28"/>
          <w:szCs w:val="28"/>
          <w:lang w:val="ru" w:eastAsia="zh-CN"/>
        </w:rPr>
        <w:t>Последствия стигмы по отношению к людям, живущим с ВИЧ, на примере реальных случаев в медицинских учреждениях</w:t>
      </w:r>
      <w:r>
        <w:rPr>
          <w:rFonts w:hint="default" w:ascii="Times New Roman" w:hAnsi="Times New Roman" w:cs="Times New Roman"/>
          <w:b w:val="0"/>
          <w:bCs w:val="0"/>
          <w:color w:val="auto"/>
          <w:sz w:val="28"/>
          <w:szCs w:val="28"/>
          <w:lang w:val="ru-RU" w:eastAsia="zh-CN"/>
        </w:rPr>
        <w:t>.</w:t>
      </w:r>
      <w:r>
        <w:rPr>
          <w:rFonts w:hint="default" w:cs="Times New Roman"/>
          <w:b w:val="0"/>
          <w:bCs w:val="0"/>
          <w:color w:val="auto"/>
          <w:sz w:val="28"/>
          <w:szCs w:val="28"/>
          <w:lang w:val="ru-RU" w:eastAsia="zh-CN"/>
        </w:rPr>
        <w:t xml:space="preserve"> </w:t>
      </w:r>
      <w:r>
        <w:rPr>
          <w:rFonts w:hint="default" w:ascii="Times New Roman" w:hAnsi="Times New Roman"/>
          <w:b w:val="0"/>
          <w:bCs w:val="0"/>
          <w:color w:val="auto"/>
          <w:sz w:val="28"/>
          <w:szCs w:val="28"/>
          <w:lang w:val="ru-RU" w:eastAsia="zh-CN"/>
        </w:rPr>
        <w:t>Определен</w:t>
      </w:r>
      <w:r>
        <w:rPr>
          <w:rFonts w:hint="default"/>
          <w:b w:val="0"/>
          <w:bCs w:val="0"/>
          <w:color w:val="auto"/>
          <w:sz w:val="28"/>
          <w:szCs w:val="28"/>
          <w:lang w:val="ru-RU" w:eastAsia="zh-CN"/>
        </w:rPr>
        <w:t>ы</w:t>
      </w:r>
      <w:r>
        <w:rPr>
          <w:rFonts w:hint="default" w:ascii="Times New Roman" w:hAnsi="Times New Roman"/>
          <w:b w:val="0"/>
          <w:bCs w:val="0"/>
          <w:color w:val="auto"/>
          <w:sz w:val="28"/>
          <w:szCs w:val="28"/>
          <w:lang w:val="ru-RU" w:eastAsia="zh-CN"/>
        </w:rPr>
        <w:t xml:space="preserve"> пут</w:t>
      </w:r>
      <w:r>
        <w:rPr>
          <w:rFonts w:hint="default"/>
          <w:b w:val="0"/>
          <w:bCs w:val="0"/>
          <w:color w:val="auto"/>
          <w:sz w:val="28"/>
          <w:szCs w:val="28"/>
          <w:lang w:val="ru-RU" w:eastAsia="zh-CN"/>
        </w:rPr>
        <w:t>и</w:t>
      </w:r>
      <w:r>
        <w:rPr>
          <w:rFonts w:hint="default" w:ascii="Times New Roman" w:hAnsi="Times New Roman"/>
          <w:b w:val="0"/>
          <w:bCs w:val="0"/>
          <w:color w:val="auto"/>
          <w:sz w:val="28"/>
          <w:szCs w:val="28"/>
          <w:lang w:val="ru-RU" w:eastAsia="zh-CN"/>
        </w:rPr>
        <w:t xml:space="preserve"> для снижения стигмы и дискриминации в профессиональной среде со стороны медицинского работника</w:t>
      </w:r>
    </w:p>
    <w:p>
      <w:pPr>
        <w:ind w:firstLine="708" w:firstLineChars="0"/>
        <w:jc w:val="both"/>
        <w:rPr>
          <w:color w:val="auto"/>
          <w:sz w:val="28"/>
          <w:szCs w:val="28"/>
        </w:rPr>
      </w:pPr>
      <w:r>
        <w:rPr>
          <w:color w:val="auto"/>
          <w:sz w:val="28"/>
          <w:szCs w:val="28"/>
        </w:rPr>
        <w:t>Участниками семинара были заданы вопросы, получены ответы.</w:t>
      </w:r>
    </w:p>
    <w:p>
      <w:pPr>
        <w:spacing w:after="120"/>
        <w:ind w:left="283"/>
        <w:jc w:val="center"/>
        <w:rPr>
          <w:color w:val="auto"/>
          <w:sz w:val="28"/>
          <w:szCs w:val="28"/>
        </w:rPr>
      </w:pPr>
    </w:p>
    <w:p>
      <w:pPr>
        <w:rPr>
          <w:color w:val="auto"/>
          <w:sz w:val="28"/>
          <w:szCs w:val="28"/>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val="0"/>
          <w:color w:val="auto"/>
          <w:kern w:val="0"/>
          <w:sz w:val="28"/>
          <w:szCs w:val="28"/>
          <w:lang w:val="ru" w:eastAsia="zh-CN" w:bidi="ar"/>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kern w:val="0"/>
          <w:sz w:val="28"/>
          <w:szCs w:val="28"/>
          <w:lang w:val="ru" w:eastAsia="zh-CN" w:bidi="ar"/>
        </w:rPr>
      </w:pPr>
    </w:p>
    <w:p>
      <w:pPr>
        <w:spacing w:before="100" w:beforeAutospacing="1"/>
        <w:ind w:right="473" w:rightChars="197"/>
        <w:jc w:val="center"/>
        <w:rPr>
          <w:b/>
          <w:i w:val="0"/>
          <w:iCs/>
          <w:color w:val="auto"/>
          <w:szCs w:val="28"/>
        </w:rPr>
      </w:pPr>
      <w:r>
        <w:rPr>
          <w:b/>
          <w:color w:val="auto"/>
          <w:sz w:val="28"/>
          <w:szCs w:val="28"/>
        </w:rPr>
        <w:t xml:space="preserve">Тараз </w:t>
      </w:r>
      <w:r>
        <w:rPr>
          <w:b/>
          <w:color w:val="auto"/>
          <w:sz w:val="28"/>
          <w:szCs w:val="28"/>
          <w:lang w:val="kk-KZ"/>
        </w:rPr>
        <w:t>қ</w:t>
      </w:r>
      <w:r>
        <w:rPr>
          <w:rFonts w:hint="default"/>
          <w:b/>
          <w:color w:val="auto"/>
          <w:sz w:val="28"/>
          <w:szCs w:val="28"/>
          <w:lang w:val="kk-KZ"/>
        </w:rPr>
        <w:t>.</w:t>
      </w:r>
      <w:r>
        <w:rPr>
          <w:b/>
          <w:color w:val="auto"/>
          <w:sz w:val="28"/>
          <w:szCs w:val="28"/>
        </w:rPr>
        <w:t xml:space="preserve">                                                                            </w:t>
      </w:r>
      <w:r>
        <w:rPr>
          <w:b/>
          <w:i w:val="0"/>
          <w:iCs/>
          <w:color w:val="auto"/>
          <w:sz w:val="28"/>
          <w:szCs w:val="28"/>
        </w:rPr>
        <w:t>«</w:t>
      </w:r>
      <w:r>
        <w:rPr>
          <w:rFonts w:hint="default"/>
          <w:b/>
          <w:i w:val="0"/>
          <w:iCs/>
          <w:color w:val="auto"/>
          <w:sz w:val="28"/>
          <w:szCs w:val="28"/>
          <w:lang w:val="kk-KZ"/>
        </w:rPr>
        <w:t>18</w:t>
      </w:r>
      <w:r>
        <w:rPr>
          <w:b/>
          <w:i w:val="0"/>
          <w:iCs/>
          <w:color w:val="auto"/>
          <w:sz w:val="28"/>
          <w:szCs w:val="28"/>
        </w:rPr>
        <w:t xml:space="preserve">» </w:t>
      </w:r>
      <w:r>
        <w:rPr>
          <w:b/>
          <w:i w:val="0"/>
          <w:iCs/>
          <w:color w:val="auto"/>
          <w:sz w:val="28"/>
          <w:szCs w:val="28"/>
          <w:lang w:val="kk-KZ"/>
        </w:rPr>
        <w:t>наурыз</w:t>
      </w:r>
      <w:r>
        <w:rPr>
          <w:b/>
          <w:i w:val="0"/>
          <w:iCs/>
          <w:color w:val="auto"/>
          <w:sz w:val="28"/>
          <w:szCs w:val="28"/>
        </w:rPr>
        <w:t xml:space="preserve"> 2025</w:t>
      </w:r>
      <w:r>
        <w:rPr>
          <w:rFonts w:hint="default"/>
          <w:b/>
          <w:i w:val="0"/>
          <w:iCs/>
          <w:color w:val="auto"/>
          <w:sz w:val="28"/>
          <w:szCs w:val="28"/>
          <w:lang w:val="kk-KZ"/>
        </w:rPr>
        <w:t xml:space="preserve"> ж</w:t>
      </w:r>
      <w:r>
        <w:rPr>
          <w:b/>
          <w:i w:val="0"/>
          <w:iCs/>
          <w:color w:val="auto"/>
          <w:szCs w:val="28"/>
        </w:rPr>
        <w:t>.</w:t>
      </w:r>
    </w:p>
    <w:p>
      <w:pPr>
        <w:spacing w:before="100" w:beforeAutospacing="1"/>
        <w:ind w:right="473" w:rightChars="197"/>
        <w:jc w:val="right"/>
        <w:rPr>
          <w:i/>
          <w:color w:val="auto"/>
          <w:sz w:val="2"/>
          <w:szCs w:val="28"/>
        </w:rPr>
      </w:pPr>
    </w:p>
    <w:p>
      <w:pPr>
        <w:spacing w:line="276" w:lineRule="auto"/>
        <w:ind w:right="473" w:rightChars="197"/>
        <w:jc w:val="both"/>
        <w:rPr>
          <w:rFonts w:eastAsia="Calibri"/>
          <w:b/>
          <w:bCs w:val="0"/>
          <w:sz w:val="28"/>
          <w:szCs w:val="28"/>
          <w:lang w:eastAsia="en-US"/>
        </w:rPr>
      </w:pPr>
    </w:p>
    <w:p>
      <w:pPr>
        <w:ind w:right="473" w:rightChars="197"/>
        <w:jc w:val="center"/>
        <w:rPr>
          <w:rFonts w:hint="default"/>
          <w:sz w:val="28"/>
          <w:szCs w:val="28"/>
        </w:rPr>
      </w:pPr>
      <w:r>
        <w:rPr>
          <w:rFonts w:hint="default"/>
          <w:b/>
          <w:bCs w:val="0"/>
          <w:sz w:val="28"/>
          <w:szCs w:val="28"/>
        </w:rPr>
        <w:t>Семинар-тренинг:</w:t>
      </w:r>
      <w:r>
        <w:rPr>
          <w:rFonts w:hint="default"/>
          <w:sz w:val="28"/>
          <w:szCs w:val="28"/>
        </w:rPr>
        <w:t xml:space="preserve"> </w:t>
      </w:r>
      <w:r>
        <w:rPr>
          <w:rFonts w:hint="default"/>
          <w:sz w:val="28"/>
          <w:szCs w:val="28"/>
          <w:lang w:val="ru-RU"/>
        </w:rPr>
        <w:t>«</w:t>
      </w:r>
      <w:r>
        <w:rPr>
          <w:rFonts w:hint="default"/>
          <w:sz w:val="28"/>
          <w:szCs w:val="28"/>
        </w:rPr>
        <w:t>Денсаулық сақтау мамандары арасында АИТВ қатысты стигма және кемсітушілік</w:t>
      </w:r>
      <w:r>
        <w:rPr>
          <w:rFonts w:hint="default"/>
          <w:sz w:val="28"/>
          <w:szCs w:val="28"/>
          <w:lang w:val="ru-RU"/>
        </w:rPr>
        <w:t>»</w:t>
      </w:r>
      <w:r>
        <w:rPr>
          <w:rFonts w:hint="default"/>
          <w:sz w:val="28"/>
          <w:szCs w:val="28"/>
        </w:rPr>
        <w:t>.</w:t>
      </w:r>
    </w:p>
    <w:p>
      <w:pPr>
        <w:ind w:right="473" w:rightChars="197"/>
        <w:rPr>
          <w:rFonts w:hint="default"/>
          <w:sz w:val="28"/>
          <w:szCs w:val="28"/>
          <w:lang w:eastAsia="en-US"/>
        </w:rPr>
      </w:pPr>
    </w:p>
    <w:p>
      <w:pPr>
        <w:ind w:right="473" w:rightChars="197"/>
        <w:rPr>
          <w:rFonts w:hint="default" w:ascii="Times New Roman" w:hAnsi="Times New Roman" w:eastAsia="SimSun" w:cs="Times New Roman"/>
          <w:sz w:val="28"/>
          <w:szCs w:val="28"/>
        </w:rPr>
      </w:pPr>
      <w:r>
        <w:rPr>
          <w:rFonts w:hint="default"/>
          <w:b/>
          <w:bCs/>
          <w:i/>
          <w:iCs/>
          <w:sz w:val="28"/>
          <w:szCs w:val="28"/>
          <w:lang w:eastAsia="en-US"/>
        </w:rPr>
        <w:t xml:space="preserve"> </w:t>
      </w:r>
      <w:r>
        <w:rPr>
          <w:rFonts w:hint="default" w:ascii="Times New Roman" w:hAnsi="Times New Roman" w:eastAsia="SimSun" w:cs="Times New Roman"/>
          <w:b/>
          <w:bCs/>
          <w:i/>
          <w:iCs/>
          <w:sz w:val="28"/>
          <w:szCs w:val="28"/>
        </w:rPr>
        <w:t>Өтетін орны:</w:t>
      </w:r>
      <w:r>
        <w:rPr>
          <w:rFonts w:hint="default" w:ascii="Times New Roman" w:hAnsi="Times New Roman" w:eastAsia="SimSun" w:cs="Times New Roman"/>
          <w:i/>
          <w:iCs/>
          <w:sz w:val="28"/>
          <w:szCs w:val="28"/>
        </w:rPr>
        <w:t xml:space="preserve"> </w:t>
      </w:r>
      <w:r>
        <w:rPr>
          <w:rFonts w:hint="default" w:ascii="Times New Roman" w:hAnsi="Times New Roman" w:eastAsia="SimSun" w:cs="Times New Roman"/>
          <w:sz w:val="28"/>
          <w:szCs w:val="28"/>
          <w:lang w:val="ru-RU"/>
        </w:rPr>
        <w:t>«</w:t>
      </w:r>
      <w:r>
        <w:rPr>
          <w:rFonts w:hint="default" w:ascii="Times New Roman" w:hAnsi="Times New Roman" w:eastAsia="SimSun" w:cs="Times New Roman"/>
          <w:sz w:val="28"/>
          <w:szCs w:val="28"/>
        </w:rPr>
        <w:t>Тараз-Болашақ</w:t>
      </w:r>
      <w:r>
        <w:rPr>
          <w:rFonts w:hint="default" w:ascii="Times New Roman" w:hAnsi="Times New Roman" w:eastAsia="SimSun" w:cs="Times New Roman"/>
          <w:sz w:val="28"/>
          <w:szCs w:val="28"/>
          <w:lang w:val="ru-RU"/>
        </w:rPr>
        <w:t xml:space="preserve">» </w:t>
      </w:r>
      <w:r>
        <w:rPr>
          <w:rFonts w:hint="default" w:ascii="Times New Roman" w:hAnsi="Times New Roman" w:eastAsia="SimSun" w:cs="Times New Roman"/>
          <w:sz w:val="28"/>
          <w:szCs w:val="28"/>
        </w:rPr>
        <w:t xml:space="preserve">медициналық емдеу орталығы, </w:t>
      </w:r>
      <w:r>
        <w:rPr>
          <w:rFonts w:hint="default" w:ascii="Times New Roman" w:hAnsi="Times New Roman" w:eastAsia="SimSun" w:cs="Times New Roman"/>
          <w:sz w:val="28"/>
          <w:szCs w:val="28"/>
          <w:lang w:val="ru-RU"/>
        </w:rPr>
        <w:t>«</w:t>
      </w:r>
      <w:r>
        <w:rPr>
          <w:rFonts w:hint="default" w:ascii="Times New Roman" w:hAnsi="Times New Roman" w:eastAsia="SimSun" w:cs="Times New Roman"/>
          <w:sz w:val="28"/>
          <w:szCs w:val="28"/>
        </w:rPr>
        <w:t>Голливуд</w:t>
      </w:r>
      <w:r>
        <w:rPr>
          <w:rFonts w:hint="default" w:ascii="Times New Roman" w:hAnsi="Times New Roman" w:eastAsia="SimSun" w:cs="Times New Roman"/>
          <w:sz w:val="28"/>
          <w:szCs w:val="28"/>
          <w:lang w:val="ru-RU"/>
        </w:rPr>
        <w:t>»</w:t>
      </w:r>
      <w:r>
        <w:rPr>
          <w:rFonts w:hint="default" w:ascii="Times New Roman" w:hAnsi="Times New Roman" w:eastAsia="SimSun" w:cs="Times New Roman"/>
          <w:sz w:val="28"/>
          <w:szCs w:val="28"/>
        </w:rPr>
        <w:t xml:space="preserve"> конференц-залы. </w:t>
      </w:r>
    </w:p>
    <w:p>
      <w:pPr>
        <w:ind w:right="473" w:rightChars="197"/>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 xml:space="preserve">Өткізу уақыты: </w:t>
      </w:r>
      <w:r>
        <w:rPr>
          <w:rFonts w:hint="default" w:ascii="Times New Roman" w:hAnsi="Times New Roman" w:eastAsia="SimSun" w:cs="Times New Roman"/>
          <w:sz w:val="28"/>
          <w:szCs w:val="28"/>
        </w:rPr>
        <w:t xml:space="preserve">09.30. </w:t>
      </w:r>
    </w:p>
    <w:p>
      <w:pPr>
        <w:ind w:right="473" w:rightChars="197"/>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 xml:space="preserve">Семинар-тренингтің мақсаты: </w:t>
      </w:r>
      <w:r>
        <w:rPr>
          <w:rFonts w:hint="default" w:ascii="Times New Roman" w:hAnsi="Times New Roman" w:eastAsia="SimSun" w:cs="Times New Roman"/>
          <w:sz w:val="28"/>
          <w:szCs w:val="28"/>
        </w:rPr>
        <w:t xml:space="preserve">семинарға қатысушыларды медициналық мекемелерде АИТВ өмір сүретін адамдарға қатысты стигма, кемсітушілікпен таныстыру. </w:t>
      </w:r>
    </w:p>
    <w:p>
      <w:pPr>
        <w:ind w:right="473" w:rightChars="197"/>
        <w:rPr>
          <w:rFonts w:hint="default" w:ascii="Times New Roman" w:hAnsi="Times New Roman" w:cs="Times New Roman"/>
          <w:sz w:val="28"/>
          <w:szCs w:val="28"/>
          <w:lang w:eastAsia="en-US"/>
        </w:rPr>
      </w:pPr>
      <w:r>
        <w:rPr>
          <w:rFonts w:hint="default" w:ascii="Times New Roman" w:hAnsi="Times New Roman" w:eastAsia="SimSun" w:cs="Times New Roman"/>
          <w:sz w:val="28"/>
          <w:szCs w:val="28"/>
        </w:rPr>
        <w:t>Семинарға қатысушылардың тізімі қоса беріледі.</w:t>
      </w:r>
    </w:p>
    <w:p>
      <w:pPr>
        <w:keepNext w:val="0"/>
        <w:keepLines w:val="0"/>
        <w:widowControl/>
        <w:suppressLineNumbers w:val="0"/>
        <w:spacing w:before="0" w:beforeAutospacing="0" w:after="0" w:afterAutospacing="0" w:line="240" w:lineRule="auto"/>
        <w:ind w:left="0" w:right="473" w:rightChars="197"/>
        <w:jc w:val="center"/>
        <w:rPr>
          <w:rFonts w:hint="default" w:ascii="Times New Roman" w:hAnsi="Times New Roman" w:eastAsia="Times New Roman" w:cs="Times New Roman"/>
          <w:b/>
          <w:bCs w:val="0"/>
          <w:kern w:val="0"/>
          <w:sz w:val="28"/>
          <w:szCs w:val="28"/>
          <w:lang w:val="ru" w:eastAsia="zh-CN" w:bidi="ar"/>
        </w:rPr>
      </w:pPr>
    </w:p>
    <w:p>
      <w:pPr>
        <w:keepNext w:val="0"/>
        <w:keepLines w:val="0"/>
        <w:widowControl/>
        <w:suppressLineNumbers w:val="0"/>
        <w:spacing w:before="0" w:beforeAutospacing="0" w:after="0" w:afterAutospacing="0" w:line="240" w:lineRule="auto"/>
        <w:ind w:left="0" w:right="473" w:rightChars="197"/>
        <w:jc w:val="center"/>
        <w:rPr>
          <w:rFonts w:hint="default" w:ascii="Times New Roman" w:hAnsi="Times New Roman" w:cs="Times New Roman"/>
          <w:b/>
          <w:bCs/>
          <w:sz w:val="28"/>
          <w:szCs w:val="28"/>
          <w:lang w:val="ru"/>
        </w:rPr>
      </w:pPr>
      <w:r>
        <w:rPr>
          <w:rFonts w:hint="default" w:ascii="Times New Roman" w:hAnsi="Times New Roman" w:eastAsia="SimSun" w:cs="Times New Roman"/>
          <w:b/>
          <w:bCs/>
          <w:sz w:val="28"/>
          <w:szCs w:val="28"/>
        </w:rPr>
        <w:t>Семинар бағдарламасы:</w:t>
      </w:r>
      <w:r>
        <w:rPr>
          <w:rFonts w:hint="default" w:ascii="Times New Roman" w:hAnsi="Times New Roman" w:eastAsia="SimSun" w:cs="Times New Roman"/>
          <w:b/>
          <w:bCs/>
          <w:sz w:val="28"/>
          <w:szCs w:val="28"/>
          <w:lang w:val="ru-RU"/>
        </w:rPr>
        <w:t xml:space="preserve"> </w:t>
      </w:r>
    </w:p>
    <w:p>
      <w:pPr>
        <w:pStyle w:val="5"/>
        <w:widowControl/>
        <w:spacing w:line="240" w:lineRule="auto"/>
        <w:ind w:left="0" w:right="473" w:rightChars="197"/>
        <w:jc w:val="both"/>
        <w:rPr>
          <w:rFonts w:hint="default" w:ascii="Times New Roman" w:hAnsi="Times New Roman" w:cs="Times New Roman"/>
          <w:sz w:val="28"/>
          <w:szCs w:val="28"/>
          <w:lang w:val="ru"/>
        </w:rPr>
      </w:pPr>
    </w:p>
    <w:p>
      <w:pPr>
        <w:pStyle w:val="5"/>
        <w:widowControl/>
        <w:numPr>
          <w:ilvl w:val="0"/>
          <w:numId w:val="2"/>
        </w:numPr>
        <w:spacing w:line="240" w:lineRule="auto"/>
        <w:ind w:left="0" w:right="473" w:rightChars="197"/>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Стереотип, теріс пікір. Алдын ала қараудың көріну кезеңдері. Теріс пікірге бейім топтарды анықтау. </w:t>
      </w:r>
    </w:p>
    <w:p>
      <w:pPr>
        <w:pStyle w:val="5"/>
        <w:widowControl/>
        <w:numPr>
          <w:ilvl w:val="0"/>
          <w:numId w:val="2"/>
        </w:numPr>
        <w:spacing w:line="240" w:lineRule="auto"/>
        <w:ind w:left="0" w:leftChars="0" w:right="473" w:rightChars="197"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Сыртқы стигманың көріну формалары. Ішкі стигма. </w:t>
      </w:r>
    </w:p>
    <w:p>
      <w:pPr>
        <w:pStyle w:val="5"/>
        <w:widowControl/>
        <w:numPr>
          <w:ilvl w:val="0"/>
          <w:numId w:val="2"/>
        </w:numPr>
        <w:spacing w:line="240" w:lineRule="auto"/>
        <w:ind w:left="0" w:leftChars="0" w:right="473" w:rightChars="197"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Кемсітушілік, кемсітушілік деңгейлері, кемсітушілік негіздері. </w:t>
      </w:r>
    </w:p>
    <w:p>
      <w:pPr>
        <w:pStyle w:val="5"/>
        <w:widowControl/>
        <w:numPr>
          <w:ilvl w:val="0"/>
          <w:numId w:val="2"/>
        </w:numPr>
        <w:spacing w:line="240" w:lineRule="auto"/>
        <w:ind w:left="0" w:leftChars="0" w:right="473" w:rightChars="197"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АИТВ</w:t>
      </w:r>
      <w:r>
        <w:rPr>
          <w:rFonts w:hint="default" w:ascii="Times New Roman" w:hAnsi="Times New Roman" w:eastAsia="SimSun" w:cs="Times New Roman"/>
          <w:sz w:val="28"/>
          <w:szCs w:val="28"/>
          <w:lang w:val="ru-RU"/>
        </w:rPr>
        <w:t xml:space="preserve"> </w:t>
      </w:r>
      <w:r>
        <w:rPr>
          <w:rFonts w:hint="default" w:ascii="Times New Roman" w:hAnsi="Times New Roman" w:eastAsia="SimSun" w:cs="Times New Roman"/>
          <w:sz w:val="28"/>
          <w:szCs w:val="28"/>
        </w:rPr>
        <w:t>байланысты стигма және денсаулық сақтау мекемелеріндегі кемсітушілік АИТВ қарсы кешенді, сапалы көмек көрсетудің негізгі кедергісі ретінде.</w:t>
      </w:r>
    </w:p>
    <w:p>
      <w:pPr>
        <w:pStyle w:val="5"/>
        <w:widowControl/>
        <w:numPr>
          <w:ilvl w:val="0"/>
          <w:numId w:val="2"/>
        </w:numPr>
        <w:spacing w:line="240" w:lineRule="auto"/>
        <w:ind w:left="0" w:leftChars="0" w:right="473" w:rightChars="197"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Медициналық мекемелердегі нақты жағдайларға негізделген АИТВ</w:t>
      </w:r>
      <w:r>
        <w:rPr>
          <w:rFonts w:hint="default" w:ascii="Times New Roman" w:hAnsi="Times New Roman" w:eastAsia="SimSun" w:cs="Times New Roman"/>
          <w:sz w:val="28"/>
          <w:szCs w:val="28"/>
          <w:lang w:val="kk-KZ"/>
        </w:rPr>
        <w:t xml:space="preserve"> </w:t>
      </w:r>
      <w:r>
        <w:rPr>
          <w:rFonts w:hint="default" w:ascii="Times New Roman" w:hAnsi="Times New Roman" w:eastAsia="SimSun" w:cs="Times New Roman"/>
          <w:sz w:val="28"/>
          <w:szCs w:val="28"/>
        </w:rPr>
        <w:t xml:space="preserve">өмір сүретін адамдарға қатысты стигманың салдары. </w:t>
      </w:r>
    </w:p>
    <w:p>
      <w:pPr>
        <w:pStyle w:val="5"/>
        <w:widowControl/>
        <w:numPr>
          <w:ilvl w:val="0"/>
          <w:numId w:val="2"/>
        </w:numPr>
        <w:spacing w:line="240" w:lineRule="auto"/>
        <w:ind w:left="0" w:leftChars="0" w:right="473" w:rightChars="197"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Медициналық мекемеде пациенттерді құрметтейтін және олардың құпиялылығын қамтамасыз ететін кәсіби ортаны құру қадамдары. </w:t>
      </w:r>
    </w:p>
    <w:p>
      <w:pPr>
        <w:pStyle w:val="5"/>
        <w:widowControl/>
        <w:numPr>
          <w:ilvl w:val="0"/>
          <w:numId w:val="2"/>
        </w:numPr>
        <w:spacing w:line="240" w:lineRule="auto"/>
        <w:ind w:left="0" w:leftChars="0" w:right="0" w:righ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Семинарға қатысушылардың сұрақтарына жауаптар.</w:t>
      </w:r>
    </w:p>
    <w:p>
      <w:pPr>
        <w:pStyle w:val="5"/>
        <w:keepNext w:val="0"/>
        <w:keepLines w:val="0"/>
        <w:widowControl/>
        <w:numPr>
          <w:ilvl w:val="0"/>
          <w:numId w:val="0"/>
        </w:numPr>
        <w:suppressLineNumbers w:val="0"/>
        <w:spacing w:before="0" w:beforeAutospacing="0" w:after="0" w:afterAutospacing="0" w:line="240" w:lineRule="auto"/>
        <w:ind w:right="473" w:rightChars="197"/>
        <w:jc w:val="both"/>
        <w:rPr>
          <w:rFonts w:hint="default" w:ascii="Times New Roman" w:hAnsi="Times New Roman" w:eastAsia="SimSun" w:cs="Times New Roman"/>
          <w:sz w:val="28"/>
          <w:szCs w:val="28"/>
          <w:lang w:val="kk-KZ"/>
        </w:rPr>
      </w:pPr>
      <w:r>
        <w:rPr>
          <w:rFonts w:hint="default" w:ascii="Times New Roman" w:hAnsi="Times New Roman" w:eastAsia="SimSun" w:cs="Times New Roman"/>
          <w:sz w:val="28"/>
          <w:szCs w:val="28"/>
          <w:lang w:val="kk-KZ"/>
        </w:rPr>
        <w:t xml:space="preserve">    </w:t>
      </w:r>
    </w:p>
    <w:p>
      <w:pPr>
        <w:pStyle w:val="5"/>
        <w:keepNext w:val="0"/>
        <w:keepLines w:val="0"/>
        <w:widowControl/>
        <w:numPr>
          <w:ilvl w:val="0"/>
          <w:numId w:val="0"/>
        </w:numPr>
        <w:suppressLineNumbers w:val="0"/>
        <w:spacing w:before="0" w:beforeAutospacing="0" w:after="0" w:afterAutospacing="0" w:line="240" w:lineRule="auto"/>
        <w:ind w:right="473" w:rightChars="197" w:firstLine="840" w:firstLineChars="30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Семинарды Жамбыл облыстық ЖИТС орталығының маманы: АИТВ</w:t>
      </w:r>
      <w:r>
        <w:rPr>
          <w:rFonts w:hint="default" w:ascii="Times New Roman" w:hAnsi="Times New Roman" w:eastAsia="SimSun" w:cs="Times New Roman"/>
          <w:sz w:val="28"/>
          <w:szCs w:val="28"/>
          <w:lang w:val="kk-KZ"/>
        </w:rPr>
        <w:t>-</w:t>
      </w:r>
      <w:r>
        <w:rPr>
          <w:rFonts w:hint="default" w:ascii="Times New Roman" w:hAnsi="Times New Roman" w:eastAsia="SimSun" w:cs="Times New Roman"/>
          <w:sz w:val="28"/>
          <w:szCs w:val="28"/>
        </w:rPr>
        <w:t xml:space="preserve">инфекциясын эпидемиологиялық қадағалау бөлімінің эпидемиолог дәрігері Қ. Аушенова жүргізді. Семинар барысында АИТВ өмір сүретін адамдарға қатысты стигма мен кемсітушіліктің негізгі аспектілері қарастырылды. Медициналық мекемелердегі АИТВ байланысты стигма және кемсітушілік АИТВ жан-жақты, сапалы көмек көрсетудің негізгі кедергісі ретінде. Медициналық мекемелердегі нақты жағдайлардың мысалында АИТВ өмір сүретін адамдарға қатысты стигманың салдары. Медицина қызметкерінің кәсіби ортада стигма мен кемсітушілікті төмендету жолдары анықталды. </w:t>
      </w:r>
    </w:p>
    <w:p>
      <w:pPr>
        <w:pStyle w:val="5"/>
        <w:keepNext w:val="0"/>
        <w:keepLines w:val="0"/>
        <w:widowControl/>
        <w:numPr>
          <w:ilvl w:val="0"/>
          <w:numId w:val="0"/>
        </w:numPr>
        <w:suppressLineNumbers w:val="0"/>
        <w:spacing w:before="0" w:beforeAutospacing="0" w:after="0" w:afterAutospacing="0" w:line="240" w:lineRule="auto"/>
        <w:ind w:right="473" w:rightChars="197" w:firstLine="840" w:firstLineChars="300"/>
        <w:jc w:val="both"/>
        <w:rPr>
          <w:rFonts w:hint="default" w:ascii="Times New Roman" w:hAnsi="Times New Roman" w:eastAsia="SimSun" w:cs="Times New Roman"/>
          <w:sz w:val="28"/>
          <w:szCs w:val="28"/>
          <w:lang w:val="kk-KZ"/>
        </w:rPr>
      </w:pPr>
      <w:r>
        <w:rPr>
          <w:rFonts w:hint="default" w:ascii="Times New Roman" w:hAnsi="Times New Roman" w:eastAsia="SimSun" w:cs="Times New Roman"/>
          <w:sz w:val="28"/>
          <w:szCs w:val="28"/>
        </w:rPr>
        <w:t>Семинарға қатысушылар сұрақтар қойып, жауаптар алды.</w:t>
      </w:r>
    </w:p>
    <w:p>
      <w:pPr>
        <w:pStyle w:val="5"/>
        <w:keepNext w:val="0"/>
        <w:keepLines w:val="0"/>
        <w:widowControl/>
        <w:numPr>
          <w:ilvl w:val="0"/>
          <w:numId w:val="0"/>
        </w:numPr>
        <w:suppressLineNumbers w:val="0"/>
        <w:spacing w:before="0" w:beforeAutospacing="0" w:after="0" w:afterAutospacing="0" w:line="240" w:lineRule="auto"/>
        <w:ind w:right="0" w:rightChars="0"/>
        <w:jc w:val="both"/>
        <w:rPr>
          <w:rFonts w:hint="default" w:ascii="Times New Roman" w:hAnsi="Times New Roman" w:eastAsia="SimSun" w:cs="Times New Roman"/>
          <w:sz w:val="28"/>
          <w:szCs w:val="28"/>
          <w:lang w:val="kk-KZ"/>
        </w:rPr>
      </w:pPr>
      <w:r>
        <w:rPr>
          <w:rFonts w:hint="default" w:ascii="Times New Roman" w:hAnsi="Times New Roman" w:eastAsia="SimSun" w:cs="Times New Roman"/>
          <w:sz w:val="28"/>
          <w:szCs w:val="28"/>
          <w:lang w:val="kk-KZ"/>
        </w:rPr>
        <w:t xml:space="preserve">    </w:t>
      </w:r>
    </w:p>
    <w:p>
      <w:pPr>
        <w:jc w:val="both"/>
        <w:rPr>
          <w:b/>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kern w:val="0"/>
          <w:sz w:val="28"/>
          <w:szCs w:val="28"/>
          <w:lang w:val="ru" w:eastAsia="zh-CN" w:bidi="ar"/>
        </w:rPr>
      </w:pPr>
    </w:p>
    <w:p>
      <w:pPr>
        <w:spacing w:line="240" w:lineRule="auto"/>
        <w:jc w:val="center"/>
        <w:rPr>
          <w:rFonts w:hint="default" w:ascii="Times New Roman" w:hAnsi="Times New Roman" w:cs="Times New Roman"/>
          <w:b/>
          <w:sz w:val="28"/>
          <w:szCs w:val="28"/>
        </w:rPr>
      </w:pPr>
    </w:p>
    <w:p>
      <w:pPr>
        <w:spacing w:line="240" w:lineRule="auto"/>
        <w:jc w:val="center"/>
        <w:rPr>
          <w:rFonts w:hint="default" w:ascii="Times New Roman" w:hAnsi="Times New Roman" w:cs="Times New Roman"/>
          <w:b/>
          <w:sz w:val="28"/>
          <w:szCs w:val="28"/>
        </w:rPr>
      </w:pPr>
    </w:p>
    <w:p>
      <w:pPr>
        <w:spacing w:line="240" w:lineRule="auto"/>
        <w:jc w:val="center"/>
        <w:rPr>
          <w:rFonts w:hint="default" w:ascii="Times New Roman" w:hAnsi="Times New Roman" w:cs="Times New Roman"/>
          <w:b/>
          <w:sz w:val="28"/>
          <w:szCs w:val="28"/>
        </w:rPr>
      </w:pPr>
    </w:p>
    <w:p>
      <w:pPr>
        <w:spacing w:line="240" w:lineRule="auto"/>
        <w:jc w:val="center"/>
        <w:rPr>
          <w:rFonts w:hint="default" w:ascii="Times New Roman" w:hAnsi="Times New Roman" w:cs="Times New Roman"/>
          <w:b/>
          <w:sz w:val="28"/>
          <w:szCs w:val="28"/>
        </w:rPr>
      </w:pPr>
    </w:p>
    <w:p>
      <w:pPr>
        <w:jc w:val="center"/>
        <w:rPr>
          <w:b/>
          <w:sz w:val="28"/>
          <w:szCs w:val="28"/>
        </w:rPr>
      </w:pPr>
    </w:p>
    <w:p>
      <w:pPr>
        <w:jc w:val="center"/>
        <w:rPr>
          <w:rFonts w:hint="default"/>
          <w:b/>
          <w:sz w:val="28"/>
          <w:szCs w:val="28"/>
          <w:lang w:val="ru" w:eastAsia="zh-CN"/>
        </w:rPr>
      </w:pPr>
    </w:p>
    <w:p>
      <w:pPr>
        <w:jc w:val="center"/>
        <w:rPr>
          <w:rFonts w:hint="default"/>
          <w:b/>
          <w:sz w:val="28"/>
          <w:szCs w:val="28"/>
          <w:lang w:val="ru" w:eastAsia="zh-CN"/>
        </w:rPr>
      </w:pPr>
    </w:p>
    <w:p>
      <w:pPr>
        <w:jc w:val="center"/>
        <w:rPr>
          <w:rFonts w:hint="default"/>
          <w:b/>
          <w:sz w:val="28"/>
          <w:szCs w:val="28"/>
          <w:lang w:val="ru" w:eastAsia="zh-CN"/>
        </w:rPr>
      </w:pPr>
    </w:p>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AE5102"/>
    <w:multiLevelType w:val="singleLevel"/>
    <w:tmpl w:val="99AE5102"/>
    <w:lvl w:ilvl="0" w:tentative="0">
      <w:start w:val="1"/>
      <w:numFmt w:val="decimal"/>
      <w:suff w:val="space"/>
      <w:lvlText w:val="%1."/>
      <w:lvlJc w:val="left"/>
    </w:lvl>
  </w:abstractNum>
  <w:abstractNum w:abstractNumId="1">
    <w:nsid w:val="D35322AF"/>
    <w:multiLevelType w:val="singleLevel"/>
    <w:tmpl w:val="D35322A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85"/>
    <w:rsid w:val="001A71B8"/>
    <w:rsid w:val="002B1985"/>
    <w:rsid w:val="00334240"/>
    <w:rsid w:val="04797CFD"/>
    <w:rsid w:val="0A960843"/>
    <w:rsid w:val="1A872982"/>
    <w:rsid w:val="2F8F1814"/>
    <w:rsid w:val="2FDA2B8D"/>
    <w:rsid w:val="35521215"/>
    <w:rsid w:val="36FE0875"/>
    <w:rsid w:val="571739C4"/>
    <w:rsid w:val="5E3F763B"/>
    <w:rsid w:val="69E66C42"/>
    <w:rsid w:val="6D775875"/>
    <w:rsid w:val="7A20093B"/>
    <w:rsid w:val="7B220965"/>
    <w:rsid w:val="7DEC05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Абзац списка1"/>
    <w:basedOn w:val="1"/>
    <w:uiPriority w:val="0"/>
    <w:pPr>
      <w:ind w:left="720"/>
    </w:pPr>
  </w:style>
  <w:style w:type="paragraph" w:customStyle="1" w:styleId="5">
    <w:name w:val="List Paragraph"/>
    <w:qFormat/>
    <w:uiPriority w:val="0"/>
    <w:pPr>
      <w:keepNext w:val="0"/>
      <w:keepLines w:val="0"/>
      <w:widowControl/>
      <w:suppressLineNumbers w:val="0"/>
      <w:spacing w:before="0" w:beforeAutospacing="0" w:after="0" w:afterAutospacing="0"/>
      <w:ind w:left="720" w:right="0"/>
      <w:jc w:val="left"/>
    </w:pPr>
    <w:rPr>
      <w:rFonts w:hint="default" w:ascii="Times New Roman" w:hAnsi="Times New Roman" w:eastAsia="Times New Roma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351</Words>
  <Characters>2004</Characters>
  <Lines>16</Lines>
  <Paragraphs>4</Paragraphs>
  <TotalTime>0</TotalTime>
  <ScaleCrop>false</ScaleCrop>
  <LinksUpToDate>false</LinksUpToDate>
  <CharactersWithSpaces>2351</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2025-02-24T08:43:00Z</dcterms:created>
  <dc:creator>Acer</dc:creator>
  <cp:lastModifiedBy>User</cp:lastModifiedBy>
  <dcterms:modified xsi:type="dcterms:W3CDTF">2025-03-19T05:04:14Z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1049-11.2.0.9327</vt:lpwstr>
  </property>
  <property fmtid="{D5CDD505-2E9C-101B-9397-08002B2CF9AE}" pid="3" name="ICV">
    <vt:lpwstr>62E2F285FD354C88870FDB2C6FCEEF6C_12</vt:lpwstr>
  </property>
</Properties>
</file>